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2D" w:rsidRDefault="001D522D" w:rsidP="008138DA">
      <w:pPr>
        <w:pStyle w:val="NormalWeb"/>
        <w:adjustRightInd w:val="0"/>
        <w:snapToGrid w:val="0"/>
        <w:spacing w:before="0" w:after="0" w:line="360" w:lineRule="auto"/>
        <w:jc w:val="both"/>
        <w:rPr>
          <w:rFonts w:ascii="黑体" w:eastAsia="黑体" w:hAnsi="黑体" w:cs="黑体"/>
          <w:bCs/>
          <w:sz w:val="32"/>
          <w:szCs w:val="32"/>
        </w:rPr>
      </w:pPr>
      <w:r>
        <w:rPr>
          <w:rFonts w:ascii="黑体" w:eastAsia="黑体" w:hAnsi="黑体" w:cs="黑体" w:hint="eastAsia"/>
          <w:bCs/>
          <w:kern w:val="2"/>
          <w:sz w:val="28"/>
          <w:szCs w:val="28"/>
        </w:rPr>
        <w:t>附表</w:t>
      </w:r>
      <w:r>
        <w:rPr>
          <w:rFonts w:ascii="黑体" w:eastAsia="黑体" w:hAnsi="黑体" w:cs="黑体"/>
          <w:bCs/>
          <w:kern w:val="2"/>
          <w:sz w:val="28"/>
          <w:szCs w:val="28"/>
        </w:rPr>
        <w:t>1</w:t>
      </w:r>
      <w:r>
        <w:rPr>
          <w:rFonts w:ascii="黑体" w:eastAsia="黑体" w:hAnsi="黑体" w:cs="黑体" w:hint="eastAsia"/>
          <w:bCs/>
          <w:kern w:val="2"/>
          <w:sz w:val="28"/>
          <w:szCs w:val="28"/>
        </w:rPr>
        <w:t>：</w:t>
      </w:r>
    </w:p>
    <w:p w:rsidR="001D522D" w:rsidRDefault="001D522D">
      <w:pPr>
        <w:widowControl/>
        <w:jc w:val="center"/>
        <w:rPr>
          <w:rFonts w:ascii="宋体"/>
          <w:b/>
          <w:color w:val="000000"/>
          <w:sz w:val="48"/>
          <w:szCs w:val="48"/>
        </w:rPr>
      </w:pPr>
    </w:p>
    <w:p w:rsidR="001D522D" w:rsidRDefault="001D522D">
      <w:pPr>
        <w:widowControl/>
        <w:jc w:val="center"/>
        <w:rPr>
          <w:rFonts w:ascii="宋体"/>
          <w:b/>
          <w:color w:val="000000"/>
          <w:sz w:val="52"/>
          <w:szCs w:val="52"/>
        </w:rPr>
      </w:pPr>
      <w:r>
        <w:rPr>
          <w:rFonts w:ascii="宋体" w:hAnsi="宋体"/>
          <w:b/>
          <w:color w:val="000000"/>
          <w:sz w:val="52"/>
          <w:szCs w:val="52"/>
        </w:rPr>
        <w:t>2020</w:t>
      </w:r>
      <w:r>
        <w:rPr>
          <w:rFonts w:ascii="宋体" w:hAnsi="宋体" w:hint="eastAsia"/>
          <w:b/>
          <w:color w:val="000000"/>
          <w:sz w:val="52"/>
          <w:szCs w:val="52"/>
        </w:rPr>
        <w:t>年全省物业服务标杆项目</w:t>
      </w:r>
    </w:p>
    <w:p w:rsidR="001D522D" w:rsidRDefault="001D522D">
      <w:pPr>
        <w:widowControl/>
        <w:jc w:val="center"/>
        <w:rPr>
          <w:rFonts w:ascii="宋体"/>
          <w:b/>
          <w:color w:val="000000"/>
          <w:sz w:val="52"/>
          <w:szCs w:val="52"/>
        </w:rPr>
      </w:pPr>
    </w:p>
    <w:p w:rsidR="001D522D" w:rsidRDefault="001D522D">
      <w:pPr>
        <w:widowControl/>
        <w:jc w:val="center"/>
        <w:rPr>
          <w:rFonts w:ascii="宋体"/>
          <w:b/>
          <w:color w:val="000000"/>
          <w:sz w:val="52"/>
          <w:szCs w:val="52"/>
        </w:rPr>
      </w:pPr>
    </w:p>
    <w:p w:rsidR="001D522D" w:rsidRDefault="001D522D">
      <w:pPr>
        <w:widowControl/>
        <w:jc w:val="center"/>
        <w:rPr>
          <w:rFonts w:ascii="宋体"/>
          <w:b/>
          <w:color w:val="000000"/>
          <w:sz w:val="52"/>
          <w:szCs w:val="52"/>
        </w:rPr>
      </w:pPr>
      <w:r>
        <w:rPr>
          <w:rFonts w:ascii="宋体" w:hAnsi="宋体" w:hint="eastAsia"/>
          <w:b/>
          <w:color w:val="000000"/>
          <w:sz w:val="52"/>
          <w:szCs w:val="52"/>
        </w:rPr>
        <w:t>申</w:t>
      </w:r>
      <w:r>
        <w:rPr>
          <w:rFonts w:ascii="宋体" w:hAnsi="宋体"/>
          <w:b/>
          <w:color w:val="000000"/>
          <w:sz w:val="52"/>
          <w:szCs w:val="52"/>
        </w:rPr>
        <w:t xml:space="preserve">  </w:t>
      </w:r>
      <w:r>
        <w:rPr>
          <w:rFonts w:ascii="宋体" w:hAnsi="宋体" w:hint="eastAsia"/>
          <w:b/>
          <w:color w:val="000000"/>
          <w:sz w:val="52"/>
          <w:szCs w:val="52"/>
        </w:rPr>
        <w:t>请</w:t>
      </w:r>
      <w:r>
        <w:rPr>
          <w:rFonts w:ascii="宋体" w:hAnsi="宋体"/>
          <w:b/>
          <w:color w:val="000000"/>
          <w:sz w:val="52"/>
          <w:szCs w:val="52"/>
        </w:rPr>
        <w:t xml:space="preserve">  </w:t>
      </w:r>
      <w:r>
        <w:rPr>
          <w:rFonts w:ascii="宋体" w:hAnsi="宋体" w:hint="eastAsia"/>
          <w:b/>
          <w:color w:val="000000"/>
          <w:sz w:val="52"/>
          <w:szCs w:val="52"/>
        </w:rPr>
        <w:t>表</w:t>
      </w:r>
    </w:p>
    <w:p w:rsidR="001D522D" w:rsidRDefault="001D522D">
      <w:pPr>
        <w:widowControl/>
        <w:jc w:val="center"/>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pPr>
        <w:widowControl/>
        <w:rPr>
          <w:rFonts w:ascii="黑体" w:eastAsia="黑体" w:hAnsi="黑体"/>
          <w:color w:val="000000"/>
          <w:sz w:val="32"/>
          <w:szCs w:val="32"/>
        </w:rPr>
      </w:pPr>
    </w:p>
    <w:p w:rsidR="001D522D" w:rsidRDefault="001D522D">
      <w:pPr>
        <w:widowControl/>
        <w:jc w:val="center"/>
        <w:rPr>
          <w:rFonts w:ascii="黑体" w:eastAsia="黑体" w:hAnsi="黑体"/>
          <w:color w:val="000000"/>
          <w:sz w:val="32"/>
          <w:szCs w:val="32"/>
        </w:rPr>
      </w:pPr>
    </w:p>
    <w:p w:rsidR="001D522D" w:rsidRDefault="001D522D" w:rsidP="008138DA">
      <w:pPr>
        <w:widowControl/>
        <w:ind w:leftChars="337" w:left="31680"/>
        <w:jc w:val="left"/>
        <w:rPr>
          <w:rFonts w:ascii="宋体" w:cs="宋体"/>
          <w:b/>
          <w:bCs/>
          <w:color w:val="000000"/>
          <w:sz w:val="32"/>
          <w:szCs w:val="32"/>
        </w:rPr>
      </w:pPr>
      <w:r>
        <w:rPr>
          <w:noProof/>
        </w:rPr>
        <w:pict>
          <v:line id="直线 2" o:spid="_x0000_s1027" style="position:absolute;left:0;text-align:left;z-index:251658240" from="147.95pt,23.9pt" to="319.55pt,24.5pt"/>
        </w:pict>
      </w:r>
      <w:r>
        <w:rPr>
          <w:rFonts w:ascii="宋体" w:hAnsi="宋体" w:cs="宋体" w:hint="eastAsia"/>
          <w:b/>
          <w:bCs/>
          <w:color w:val="000000"/>
          <w:sz w:val="32"/>
          <w:szCs w:val="32"/>
        </w:rPr>
        <w:t>住宅小区名称：</w:t>
      </w:r>
    </w:p>
    <w:p w:rsidR="001D522D" w:rsidRDefault="001D522D" w:rsidP="008138DA">
      <w:pPr>
        <w:widowControl/>
        <w:ind w:leftChars="337" w:left="31680"/>
        <w:jc w:val="left"/>
        <w:rPr>
          <w:rFonts w:ascii="宋体" w:cs="宋体"/>
          <w:b/>
          <w:bCs/>
          <w:color w:val="000000"/>
          <w:sz w:val="32"/>
          <w:szCs w:val="32"/>
        </w:rPr>
      </w:pPr>
      <w:r>
        <w:rPr>
          <w:noProof/>
        </w:rPr>
        <w:pict>
          <v:line id="直线 3" o:spid="_x0000_s1028" style="position:absolute;left:0;text-align:left;z-index:251659264" from="149.15pt,22.1pt" to="318.95pt,22.7pt"/>
        </w:pict>
      </w:r>
      <w:r>
        <w:rPr>
          <w:rFonts w:ascii="宋体" w:hAnsi="宋体" w:cs="宋体" w:hint="eastAsia"/>
          <w:b/>
          <w:bCs/>
          <w:color w:val="000000"/>
          <w:spacing w:val="106"/>
          <w:kern w:val="0"/>
          <w:sz w:val="32"/>
          <w:szCs w:val="32"/>
        </w:rPr>
        <w:t>申请日</w:t>
      </w:r>
      <w:r>
        <w:rPr>
          <w:rFonts w:ascii="宋体" w:hAnsi="宋体" w:cs="宋体" w:hint="eastAsia"/>
          <w:b/>
          <w:bCs/>
          <w:color w:val="000000"/>
          <w:spacing w:val="2"/>
          <w:kern w:val="0"/>
          <w:sz w:val="32"/>
          <w:szCs w:val="32"/>
        </w:rPr>
        <w:t>期</w:t>
      </w:r>
      <w:r>
        <w:rPr>
          <w:rFonts w:ascii="宋体" w:hAnsi="宋体" w:cs="宋体" w:hint="eastAsia"/>
          <w:b/>
          <w:bCs/>
          <w:color w:val="000000"/>
          <w:sz w:val="32"/>
          <w:szCs w:val="32"/>
        </w:rPr>
        <w:t>：</w:t>
      </w:r>
    </w:p>
    <w:p w:rsidR="001D522D" w:rsidRDefault="001D522D" w:rsidP="008138DA">
      <w:pPr>
        <w:widowControl/>
        <w:ind w:leftChars="337" w:left="31680"/>
        <w:rPr>
          <w:rFonts w:ascii="宋体" w:cs="宋体"/>
          <w:b/>
          <w:bCs/>
          <w:color w:val="000000"/>
          <w:sz w:val="32"/>
          <w:szCs w:val="32"/>
        </w:rPr>
      </w:pPr>
      <w:r>
        <w:rPr>
          <w:rFonts w:ascii="宋体" w:hAnsi="宋体" w:cs="宋体" w:hint="eastAsia"/>
          <w:b/>
          <w:bCs/>
          <w:color w:val="000000"/>
          <w:sz w:val="32"/>
          <w:szCs w:val="32"/>
        </w:rPr>
        <w:t>物业企业名称：</w:t>
      </w:r>
      <w:r>
        <w:rPr>
          <w:rFonts w:ascii="宋体" w:hAnsi="宋体" w:cs="宋体"/>
          <w:b/>
          <w:bCs/>
          <w:color w:val="000000"/>
          <w:sz w:val="32"/>
          <w:szCs w:val="32"/>
          <w:u w:val="single"/>
        </w:rPr>
        <w:t xml:space="preserve">                     </w:t>
      </w:r>
      <w:r>
        <w:rPr>
          <w:rFonts w:ascii="宋体" w:hAnsi="宋体" w:cs="宋体" w:hint="eastAsia"/>
          <w:b/>
          <w:bCs/>
          <w:color w:val="000000"/>
          <w:sz w:val="32"/>
          <w:szCs w:val="32"/>
        </w:rPr>
        <w:t>（章）</w:t>
      </w:r>
    </w:p>
    <w:p w:rsidR="001D522D" w:rsidRDefault="001D522D" w:rsidP="008138DA">
      <w:pPr>
        <w:widowControl/>
        <w:ind w:leftChars="337" w:left="31680"/>
        <w:rPr>
          <w:rFonts w:ascii="宋体" w:cs="宋体"/>
          <w:b/>
          <w:bCs/>
          <w:color w:val="000000"/>
          <w:sz w:val="32"/>
          <w:szCs w:val="32"/>
        </w:rPr>
      </w:pPr>
    </w:p>
    <w:p w:rsidR="001D522D" w:rsidRDefault="001D522D">
      <w:pPr>
        <w:widowControl/>
        <w:rPr>
          <w:rFonts w:ascii="黑体" w:eastAsia="黑体" w:hAnsi="黑体"/>
          <w:color w:val="000000"/>
          <w:sz w:val="32"/>
          <w:szCs w:val="32"/>
        </w:rPr>
      </w:pPr>
      <w:r>
        <w:rPr>
          <w:rFonts w:ascii="黑体" w:eastAsia="黑体" w:hAnsi="黑体"/>
          <w:color w:val="000000"/>
          <w:sz w:val="32"/>
          <w:szCs w:val="32"/>
        </w:rPr>
        <w:br w:type="page"/>
      </w:r>
    </w:p>
    <w:p w:rsidR="001D522D" w:rsidRDefault="001D522D">
      <w:pPr>
        <w:widowControl/>
        <w:jc w:val="center"/>
        <w:rPr>
          <w:rFonts w:ascii="宋体"/>
          <w:color w:val="000000"/>
          <w:sz w:val="44"/>
          <w:szCs w:val="44"/>
        </w:rPr>
      </w:pPr>
    </w:p>
    <w:p w:rsidR="001D522D" w:rsidRDefault="001D522D">
      <w:pPr>
        <w:widowControl/>
        <w:jc w:val="center"/>
        <w:rPr>
          <w:rFonts w:ascii="宋体"/>
          <w:b/>
          <w:bCs/>
          <w:color w:val="000000"/>
          <w:sz w:val="44"/>
          <w:szCs w:val="44"/>
        </w:rPr>
      </w:pPr>
      <w:r>
        <w:rPr>
          <w:rFonts w:ascii="宋体" w:hAnsi="宋体" w:hint="eastAsia"/>
          <w:b/>
          <w:bCs/>
          <w:color w:val="000000"/>
          <w:sz w:val="44"/>
          <w:szCs w:val="44"/>
        </w:rPr>
        <w:t>说</w:t>
      </w:r>
      <w:r>
        <w:rPr>
          <w:rFonts w:ascii="宋体" w:hAnsi="宋体"/>
          <w:b/>
          <w:bCs/>
          <w:color w:val="000000"/>
          <w:sz w:val="44"/>
          <w:szCs w:val="44"/>
        </w:rPr>
        <w:t xml:space="preserve">     </w:t>
      </w:r>
      <w:r>
        <w:rPr>
          <w:rFonts w:ascii="宋体" w:hAnsi="宋体" w:hint="eastAsia"/>
          <w:b/>
          <w:bCs/>
          <w:color w:val="000000"/>
          <w:sz w:val="44"/>
          <w:szCs w:val="44"/>
        </w:rPr>
        <w:t>明</w:t>
      </w:r>
    </w:p>
    <w:p w:rsidR="001D522D" w:rsidRDefault="001D522D">
      <w:pPr>
        <w:widowControl/>
        <w:jc w:val="center"/>
        <w:rPr>
          <w:rFonts w:ascii="仿宋" w:eastAsia="仿宋" w:hAnsi="仿宋" w:cs="仿宋"/>
          <w:color w:val="000000"/>
          <w:sz w:val="32"/>
          <w:szCs w:val="32"/>
        </w:rPr>
      </w:pPr>
    </w:p>
    <w:p w:rsidR="001D522D" w:rsidRDefault="001D522D">
      <w:pPr>
        <w:widowControl/>
        <w:rPr>
          <w:rFonts w:ascii="仿宋" w:eastAsia="仿宋" w:hAnsi="仿宋" w:cs="仿宋"/>
          <w:color w:val="000000"/>
          <w:sz w:val="32"/>
          <w:szCs w:val="32"/>
        </w:rPr>
      </w:pPr>
      <w:r>
        <w:rPr>
          <w:rFonts w:ascii="仿宋" w:eastAsia="仿宋" w:hAnsi="仿宋" w:cs="仿宋" w:hint="eastAsia"/>
          <w:color w:val="000000"/>
          <w:sz w:val="32"/>
          <w:szCs w:val="32"/>
        </w:rPr>
        <w:t>一、本表由申报辽宁省物业服务标杆项目单位填写；</w:t>
      </w:r>
    </w:p>
    <w:p w:rsidR="001D522D" w:rsidRDefault="001D522D">
      <w:pPr>
        <w:widowControl/>
        <w:rPr>
          <w:rFonts w:ascii="仿宋" w:eastAsia="仿宋" w:hAnsi="仿宋" w:cs="仿宋"/>
          <w:color w:val="000000"/>
          <w:sz w:val="32"/>
          <w:szCs w:val="32"/>
        </w:rPr>
      </w:pPr>
      <w:r>
        <w:rPr>
          <w:rFonts w:ascii="仿宋" w:eastAsia="仿宋" w:hAnsi="仿宋" w:cs="仿宋" w:hint="eastAsia"/>
          <w:color w:val="000000"/>
          <w:sz w:val="32"/>
          <w:szCs w:val="32"/>
        </w:rPr>
        <w:t>二、应当如实填写，不得弄虚作假；</w:t>
      </w:r>
    </w:p>
    <w:p w:rsidR="001D522D" w:rsidRDefault="001D522D">
      <w:pPr>
        <w:widowControl/>
        <w:rPr>
          <w:rFonts w:ascii="宋体"/>
          <w:color w:val="000000"/>
          <w:sz w:val="32"/>
          <w:szCs w:val="32"/>
        </w:rPr>
      </w:pPr>
      <w:r>
        <w:rPr>
          <w:rFonts w:ascii="仿宋" w:eastAsia="仿宋" w:hAnsi="仿宋" w:cs="仿宋" w:hint="eastAsia"/>
          <w:color w:val="000000"/>
          <w:sz w:val="32"/>
          <w:szCs w:val="32"/>
        </w:rPr>
        <w:t>三、一律用</w:t>
      </w:r>
      <w:r>
        <w:rPr>
          <w:rFonts w:ascii="仿宋" w:eastAsia="仿宋" w:hAnsi="仿宋" w:cs="仿宋"/>
          <w:color w:val="000000"/>
          <w:sz w:val="32"/>
          <w:szCs w:val="32"/>
        </w:rPr>
        <w:t>A4</w:t>
      </w:r>
      <w:r>
        <w:rPr>
          <w:rFonts w:ascii="仿宋" w:eastAsia="仿宋" w:hAnsi="仿宋" w:cs="仿宋" w:hint="eastAsia"/>
          <w:color w:val="000000"/>
          <w:sz w:val="32"/>
          <w:szCs w:val="32"/>
        </w:rPr>
        <w:t>纸打印。</w:t>
      </w:r>
      <w:r>
        <w:rPr>
          <w:rFonts w:ascii="宋体"/>
          <w:color w:val="000000"/>
          <w:sz w:val="32"/>
          <w:szCs w:val="32"/>
        </w:rP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2"/>
        <w:gridCol w:w="1273"/>
        <w:gridCol w:w="857"/>
        <w:gridCol w:w="1275"/>
        <w:gridCol w:w="374"/>
        <w:gridCol w:w="810"/>
        <w:gridCol w:w="850"/>
        <w:gridCol w:w="425"/>
        <w:gridCol w:w="451"/>
        <w:gridCol w:w="1140"/>
        <w:gridCol w:w="1336"/>
      </w:tblGrid>
      <w:tr w:rsidR="001D522D">
        <w:trPr>
          <w:trHeight w:val="651"/>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项目名称</w:t>
            </w:r>
          </w:p>
        </w:tc>
        <w:tc>
          <w:tcPr>
            <w:tcW w:w="3316" w:type="dxa"/>
            <w:gridSpan w:val="4"/>
            <w:vAlign w:val="center"/>
          </w:tcPr>
          <w:p w:rsidR="001D522D" w:rsidRDefault="001D522D">
            <w:pPr>
              <w:widowControl/>
              <w:jc w:val="center"/>
              <w:rPr>
                <w:rFonts w:ascii="宋体"/>
                <w:color w:val="000000"/>
                <w:sz w:val="24"/>
              </w:rPr>
            </w:pPr>
          </w:p>
        </w:tc>
        <w:tc>
          <w:tcPr>
            <w:tcW w:w="850" w:type="dxa"/>
            <w:vAlign w:val="center"/>
          </w:tcPr>
          <w:p w:rsidR="001D522D" w:rsidRDefault="001D522D">
            <w:pPr>
              <w:widowControl/>
              <w:jc w:val="center"/>
              <w:rPr>
                <w:rFonts w:ascii="宋体"/>
                <w:color w:val="000000"/>
                <w:sz w:val="24"/>
              </w:rPr>
            </w:pPr>
            <w:r>
              <w:rPr>
                <w:rFonts w:ascii="宋体" w:hAnsi="宋体" w:hint="eastAsia"/>
                <w:color w:val="000000"/>
                <w:sz w:val="24"/>
              </w:rPr>
              <w:t>地址</w:t>
            </w:r>
          </w:p>
        </w:tc>
        <w:tc>
          <w:tcPr>
            <w:tcW w:w="3352" w:type="dxa"/>
            <w:gridSpan w:val="4"/>
            <w:vAlign w:val="center"/>
          </w:tcPr>
          <w:p w:rsidR="001D522D" w:rsidRDefault="001D522D">
            <w:pPr>
              <w:widowControl/>
              <w:jc w:val="center"/>
              <w:rPr>
                <w:rFonts w:ascii="宋体"/>
                <w:color w:val="000000"/>
                <w:sz w:val="24"/>
              </w:rPr>
            </w:pPr>
          </w:p>
        </w:tc>
      </w:tr>
      <w:tr w:rsidR="001D522D">
        <w:trPr>
          <w:trHeight w:val="649"/>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管理单位</w:t>
            </w:r>
          </w:p>
        </w:tc>
        <w:tc>
          <w:tcPr>
            <w:tcW w:w="7518" w:type="dxa"/>
            <w:gridSpan w:val="9"/>
            <w:vAlign w:val="center"/>
          </w:tcPr>
          <w:p w:rsidR="001D522D" w:rsidRDefault="001D522D">
            <w:pPr>
              <w:widowControl/>
              <w:jc w:val="center"/>
              <w:rPr>
                <w:rFonts w:ascii="宋体"/>
                <w:color w:val="000000"/>
                <w:sz w:val="24"/>
              </w:rPr>
            </w:pPr>
          </w:p>
        </w:tc>
      </w:tr>
      <w:tr w:rsidR="001D522D">
        <w:trPr>
          <w:trHeight w:val="649"/>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法定代表人</w:t>
            </w:r>
          </w:p>
        </w:tc>
        <w:tc>
          <w:tcPr>
            <w:tcW w:w="2506" w:type="dxa"/>
            <w:gridSpan w:val="3"/>
            <w:vAlign w:val="center"/>
          </w:tcPr>
          <w:p w:rsidR="001D522D" w:rsidRDefault="001D522D">
            <w:pPr>
              <w:widowControl/>
              <w:jc w:val="center"/>
              <w:rPr>
                <w:rFonts w:ascii="宋体"/>
                <w:color w:val="000000"/>
                <w:sz w:val="24"/>
              </w:rPr>
            </w:pPr>
          </w:p>
        </w:tc>
        <w:tc>
          <w:tcPr>
            <w:tcW w:w="5012" w:type="dxa"/>
            <w:gridSpan w:val="6"/>
            <w:vAlign w:val="center"/>
          </w:tcPr>
          <w:p w:rsidR="001D522D" w:rsidRDefault="001D522D">
            <w:pPr>
              <w:widowControl/>
              <w:jc w:val="left"/>
              <w:rPr>
                <w:rFonts w:ascii="宋体"/>
                <w:color w:val="000000"/>
                <w:sz w:val="24"/>
              </w:rPr>
            </w:pPr>
            <w:r>
              <w:rPr>
                <w:rFonts w:ascii="宋体" w:hAnsi="宋体" w:hint="eastAsia"/>
                <w:color w:val="000000"/>
                <w:sz w:val="24"/>
              </w:rPr>
              <w:t>电话：</w:t>
            </w:r>
          </w:p>
        </w:tc>
      </w:tr>
      <w:tr w:rsidR="001D522D">
        <w:trPr>
          <w:trHeight w:val="649"/>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项目负责人</w:t>
            </w:r>
          </w:p>
        </w:tc>
        <w:tc>
          <w:tcPr>
            <w:tcW w:w="2506" w:type="dxa"/>
            <w:gridSpan w:val="3"/>
            <w:vAlign w:val="center"/>
          </w:tcPr>
          <w:p w:rsidR="001D522D" w:rsidRDefault="001D522D">
            <w:pPr>
              <w:widowControl/>
              <w:jc w:val="center"/>
              <w:rPr>
                <w:rFonts w:ascii="宋体"/>
                <w:color w:val="000000"/>
                <w:sz w:val="24"/>
              </w:rPr>
            </w:pPr>
          </w:p>
        </w:tc>
        <w:tc>
          <w:tcPr>
            <w:tcW w:w="5012" w:type="dxa"/>
            <w:gridSpan w:val="6"/>
            <w:vAlign w:val="center"/>
          </w:tcPr>
          <w:p w:rsidR="001D522D" w:rsidRDefault="001D522D">
            <w:pPr>
              <w:widowControl/>
              <w:rPr>
                <w:rFonts w:ascii="宋体"/>
                <w:color w:val="000000"/>
                <w:sz w:val="24"/>
              </w:rPr>
            </w:pPr>
            <w:r>
              <w:rPr>
                <w:rFonts w:ascii="宋体" w:hAnsi="宋体" w:hint="eastAsia"/>
                <w:color w:val="000000"/>
                <w:sz w:val="24"/>
              </w:rPr>
              <w:t>手机：</w:t>
            </w:r>
          </w:p>
        </w:tc>
      </w:tr>
      <w:tr w:rsidR="001D522D">
        <w:trPr>
          <w:trHeight w:val="649"/>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开发商</w:t>
            </w:r>
          </w:p>
        </w:tc>
        <w:tc>
          <w:tcPr>
            <w:tcW w:w="7518" w:type="dxa"/>
            <w:gridSpan w:val="9"/>
            <w:vAlign w:val="center"/>
          </w:tcPr>
          <w:p w:rsidR="001D522D" w:rsidRDefault="001D522D">
            <w:pPr>
              <w:widowControl/>
              <w:jc w:val="center"/>
              <w:rPr>
                <w:rFonts w:ascii="宋体"/>
                <w:color w:val="000000"/>
                <w:sz w:val="24"/>
              </w:rPr>
            </w:pPr>
          </w:p>
        </w:tc>
      </w:tr>
      <w:tr w:rsidR="001D522D">
        <w:trPr>
          <w:trHeight w:val="649"/>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业主委员会</w:t>
            </w:r>
          </w:p>
        </w:tc>
        <w:tc>
          <w:tcPr>
            <w:tcW w:w="3316" w:type="dxa"/>
            <w:gridSpan w:val="4"/>
            <w:vAlign w:val="center"/>
          </w:tcPr>
          <w:p w:rsidR="001D522D" w:rsidRDefault="001D522D">
            <w:pPr>
              <w:widowControl/>
              <w:jc w:val="center"/>
              <w:rPr>
                <w:rFonts w:ascii="宋体"/>
                <w:color w:val="000000"/>
                <w:sz w:val="24"/>
              </w:rPr>
            </w:pPr>
          </w:p>
        </w:tc>
        <w:tc>
          <w:tcPr>
            <w:tcW w:w="127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成立时间</w:t>
            </w:r>
          </w:p>
        </w:tc>
        <w:tc>
          <w:tcPr>
            <w:tcW w:w="2927" w:type="dxa"/>
            <w:gridSpan w:val="3"/>
            <w:vAlign w:val="center"/>
          </w:tcPr>
          <w:p w:rsidR="001D522D" w:rsidRDefault="001D522D">
            <w:pPr>
              <w:widowControl/>
              <w:jc w:val="center"/>
              <w:rPr>
                <w:rFonts w:ascii="宋体"/>
                <w:color w:val="000000"/>
                <w:sz w:val="24"/>
              </w:rPr>
            </w:pPr>
          </w:p>
        </w:tc>
      </w:tr>
      <w:tr w:rsidR="001D522D">
        <w:trPr>
          <w:trHeight w:val="649"/>
          <w:jc w:val="center"/>
        </w:trPr>
        <w:tc>
          <w:tcPr>
            <w:tcW w:w="2505"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业主委员会主任</w:t>
            </w:r>
          </w:p>
        </w:tc>
        <w:tc>
          <w:tcPr>
            <w:tcW w:w="3316" w:type="dxa"/>
            <w:gridSpan w:val="4"/>
            <w:vAlign w:val="center"/>
          </w:tcPr>
          <w:p w:rsidR="001D522D" w:rsidRDefault="001D522D">
            <w:pPr>
              <w:widowControl/>
              <w:jc w:val="center"/>
              <w:rPr>
                <w:rFonts w:ascii="宋体"/>
                <w:color w:val="000000"/>
                <w:sz w:val="24"/>
              </w:rPr>
            </w:pPr>
          </w:p>
        </w:tc>
        <w:tc>
          <w:tcPr>
            <w:tcW w:w="4202" w:type="dxa"/>
            <w:gridSpan w:val="5"/>
            <w:vAlign w:val="center"/>
          </w:tcPr>
          <w:p w:rsidR="001D522D" w:rsidRDefault="001D522D">
            <w:pPr>
              <w:widowControl/>
              <w:jc w:val="left"/>
              <w:rPr>
                <w:rFonts w:ascii="宋体"/>
                <w:color w:val="000000"/>
                <w:sz w:val="24"/>
              </w:rPr>
            </w:pPr>
            <w:r>
              <w:rPr>
                <w:rFonts w:ascii="宋体" w:hAnsi="宋体" w:hint="eastAsia"/>
                <w:color w:val="000000"/>
                <w:sz w:val="24"/>
              </w:rPr>
              <w:t>电话：</w:t>
            </w:r>
          </w:p>
        </w:tc>
      </w:tr>
      <w:tr w:rsidR="001D522D">
        <w:trPr>
          <w:trHeight w:val="646"/>
          <w:jc w:val="center"/>
        </w:trPr>
        <w:tc>
          <w:tcPr>
            <w:tcW w:w="1232" w:type="dxa"/>
            <w:vAlign w:val="center"/>
          </w:tcPr>
          <w:p w:rsidR="001D522D" w:rsidRDefault="001D522D">
            <w:pPr>
              <w:widowControl/>
              <w:jc w:val="center"/>
              <w:rPr>
                <w:rFonts w:ascii="宋体"/>
                <w:color w:val="000000"/>
                <w:sz w:val="24"/>
              </w:rPr>
            </w:pPr>
            <w:r>
              <w:rPr>
                <w:rFonts w:ascii="宋体" w:hAnsi="宋体" w:hint="eastAsia"/>
                <w:color w:val="000000"/>
                <w:sz w:val="24"/>
              </w:rPr>
              <w:t>合同签定时间</w:t>
            </w:r>
          </w:p>
        </w:tc>
        <w:tc>
          <w:tcPr>
            <w:tcW w:w="1273" w:type="dxa"/>
            <w:vAlign w:val="center"/>
          </w:tcPr>
          <w:p w:rsidR="001D522D" w:rsidRDefault="001D522D">
            <w:pPr>
              <w:widowControl/>
              <w:jc w:val="center"/>
              <w:rPr>
                <w:rFonts w:ascii="宋体"/>
                <w:color w:val="000000"/>
                <w:sz w:val="24"/>
              </w:rPr>
            </w:pPr>
          </w:p>
        </w:tc>
        <w:tc>
          <w:tcPr>
            <w:tcW w:w="857" w:type="dxa"/>
            <w:vAlign w:val="center"/>
          </w:tcPr>
          <w:p w:rsidR="001D522D" w:rsidRDefault="001D522D">
            <w:pPr>
              <w:widowControl/>
              <w:jc w:val="center"/>
              <w:rPr>
                <w:rFonts w:ascii="宋体"/>
                <w:color w:val="000000"/>
                <w:sz w:val="24"/>
              </w:rPr>
            </w:pPr>
            <w:r>
              <w:rPr>
                <w:rFonts w:ascii="宋体" w:hAnsi="宋体" w:hint="eastAsia"/>
                <w:color w:val="000000"/>
                <w:sz w:val="24"/>
              </w:rPr>
              <w:t>接管年限</w:t>
            </w:r>
          </w:p>
        </w:tc>
        <w:tc>
          <w:tcPr>
            <w:tcW w:w="1275" w:type="dxa"/>
            <w:vAlign w:val="center"/>
          </w:tcPr>
          <w:p w:rsidR="001D522D" w:rsidRDefault="001D522D">
            <w:pPr>
              <w:widowControl/>
              <w:jc w:val="center"/>
              <w:rPr>
                <w:rFonts w:ascii="宋体"/>
                <w:color w:val="000000"/>
                <w:sz w:val="24"/>
              </w:rPr>
            </w:pPr>
          </w:p>
        </w:tc>
        <w:tc>
          <w:tcPr>
            <w:tcW w:w="1184" w:type="dxa"/>
            <w:gridSpan w:val="2"/>
            <w:vAlign w:val="center"/>
          </w:tcPr>
          <w:p w:rsidR="001D522D" w:rsidRDefault="001D522D">
            <w:pPr>
              <w:widowControl/>
              <w:jc w:val="center"/>
              <w:rPr>
                <w:rFonts w:ascii="宋体"/>
                <w:color w:val="000000"/>
                <w:sz w:val="24"/>
              </w:rPr>
            </w:pPr>
            <w:r>
              <w:rPr>
                <w:rFonts w:ascii="宋体" w:hAnsi="宋体" w:hint="eastAsia"/>
                <w:color w:val="000000"/>
                <w:sz w:val="24"/>
              </w:rPr>
              <w:t>竣工时间</w:t>
            </w:r>
          </w:p>
        </w:tc>
        <w:tc>
          <w:tcPr>
            <w:tcW w:w="1726" w:type="dxa"/>
            <w:gridSpan w:val="3"/>
            <w:vAlign w:val="center"/>
          </w:tcPr>
          <w:p w:rsidR="001D522D" w:rsidRDefault="001D522D">
            <w:pPr>
              <w:widowControl/>
              <w:jc w:val="center"/>
              <w:rPr>
                <w:rFonts w:ascii="宋体"/>
                <w:color w:val="000000"/>
                <w:sz w:val="24"/>
              </w:rPr>
            </w:pPr>
          </w:p>
        </w:tc>
        <w:tc>
          <w:tcPr>
            <w:tcW w:w="1140" w:type="dxa"/>
            <w:vAlign w:val="center"/>
          </w:tcPr>
          <w:p w:rsidR="001D522D" w:rsidRDefault="001D522D">
            <w:pPr>
              <w:widowControl/>
              <w:jc w:val="center"/>
              <w:rPr>
                <w:rFonts w:ascii="宋体"/>
                <w:color w:val="000000"/>
                <w:sz w:val="24"/>
              </w:rPr>
            </w:pPr>
            <w:r>
              <w:rPr>
                <w:rFonts w:ascii="宋体" w:hAnsi="宋体" w:hint="eastAsia"/>
                <w:color w:val="000000"/>
                <w:sz w:val="24"/>
              </w:rPr>
              <w:t>入住率</w:t>
            </w:r>
          </w:p>
        </w:tc>
        <w:tc>
          <w:tcPr>
            <w:tcW w:w="1336" w:type="dxa"/>
            <w:vAlign w:val="center"/>
          </w:tcPr>
          <w:p w:rsidR="001D522D" w:rsidRDefault="001D522D">
            <w:pPr>
              <w:widowControl/>
              <w:jc w:val="center"/>
              <w:rPr>
                <w:rFonts w:ascii="宋体"/>
                <w:color w:val="000000"/>
                <w:sz w:val="24"/>
              </w:rPr>
            </w:pPr>
          </w:p>
        </w:tc>
      </w:tr>
      <w:tr w:rsidR="001D522D">
        <w:trPr>
          <w:trHeight w:val="646"/>
          <w:jc w:val="center"/>
        </w:trPr>
        <w:tc>
          <w:tcPr>
            <w:tcW w:w="1232" w:type="dxa"/>
            <w:vAlign w:val="center"/>
          </w:tcPr>
          <w:p w:rsidR="001D522D" w:rsidRDefault="001D522D">
            <w:pPr>
              <w:widowControl/>
              <w:rPr>
                <w:rFonts w:ascii="宋体"/>
                <w:color w:val="000000"/>
                <w:sz w:val="24"/>
              </w:rPr>
            </w:pPr>
            <w:r>
              <w:rPr>
                <w:rFonts w:ascii="宋体" w:hAnsi="宋体" w:hint="eastAsia"/>
                <w:color w:val="000000"/>
                <w:sz w:val="24"/>
              </w:rPr>
              <w:t>占地面积</w:t>
            </w:r>
            <w:r>
              <w:rPr>
                <w:rFonts w:ascii="宋体" w:hAnsi="宋体"/>
                <w:color w:val="000000"/>
                <w:sz w:val="24"/>
              </w:rPr>
              <w:t>(</w:t>
            </w:r>
            <w:r>
              <w:rPr>
                <w:rFonts w:ascii="宋体" w:hAnsi="宋体" w:hint="eastAsia"/>
                <w:color w:val="000000"/>
                <w:sz w:val="24"/>
              </w:rPr>
              <w:t>万平米</w:t>
            </w:r>
            <w:r>
              <w:rPr>
                <w:rFonts w:ascii="宋体" w:hAnsi="宋体"/>
                <w:color w:val="000000"/>
                <w:sz w:val="24"/>
              </w:rPr>
              <w:t>)</w:t>
            </w:r>
          </w:p>
        </w:tc>
        <w:tc>
          <w:tcPr>
            <w:tcW w:w="1273" w:type="dxa"/>
            <w:vAlign w:val="center"/>
          </w:tcPr>
          <w:p w:rsidR="001D522D" w:rsidRDefault="001D522D">
            <w:pPr>
              <w:widowControl/>
              <w:jc w:val="center"/>
              <w:rPr>
                <w:rFonts w:ascii="宋体"/>
                <w:color w:val="000000"/>
                <w:sz w:val="24"/>
              </w:rPr>
            </w:pPr>
          </w:p>
        </w:tc>
        <w:tc>
          <w:tcPr>
            <w:tcW w:w="857" w:type="dxa"/>
            <w:vAlign w:val="center"/>
          </w:tcPr>
          <w:p w:rsidR="001D522D" w:rsidRDefault="001D522D">
            <w:pPr>
              <w:widowControl/>
              <w:jc w:val="center"/>
              <w:rPr>
                <w:rFonts w:ascii="宋体"/>
                <w:color w:val="000000"/>
                <w:sz w:val="24"/>
              </w:rPr>
            </w:pPr>
            <w:r>
              <w:rPr>
                <w:rFonts w:ascii="宋体" w:hAnsi="宋体" w:hint="eastAsia"/>
                <w:color w:val="000000"/>
                <w:sz w:val="24"/>
              </w:rPr>
              <w:t>建筑面积</w:t>
            </w:r>
          </w:p>
        </w:tc>
        <w:tc>
          <w:tcPr>
            <w:tcW w:w="1275" w:type="dxa"/>
            <w:vAlign w:val="center"/>
          </w:tcPr>
          <w:p w:rsidR="001D522D" w:rsidRDefault="001D522D">
            <w:pPr>
              <w:widowControl/>
              <w:jc w:val="center"/>
              <w:rPr>
                <w:rFonts w:ascii="宋体"/>
                <w:color w:val="000000"/>
                <w:sz w:val="24"/>
              </w:rPr>
            </w:pPr>
          </w:p>
        </w:tc>
        <w:tc>
          <w:tcPr>
            <w:tcW w:w="1184" w:type="dxa"/>
            <w:gridSpan w:val="2"/>
            <w:vAlign w:val="center"/>
          </w:tcPr>
          <w:p w:rsidR="001D522D" w:rsidRDefault="001D522D">
            <w:pPr>
              <w:widowControl/>
              <w:jc w:val="center"/>
              <w:rPr>
                <w:rFonts w:ascii="宋体"/>
                <w:color w:val="000000"/>
                <w:sz w:val="24"/>
              </w:rPr>
            </w:pPr>
            <w:r>
              <w:rPr>
                <w:rFonts w:ascii="宋体" w:hAnsi="宋体" w:hint="eastAsia"/>
                <w:b/>
                <w:bCs/>
                <w:color w:val="000000"/>
                <w:sz w:val="24"/>
              </w:rPr>
              <w:t>收费标准</w:t>
            </w:r>
          </w:p>
        </w:tc>
        <w:tc>
          <w:tcPr>
            <w:tcW w:w="1726" w:type="dxa"/>
            <w:gridSpan w:val="3"/>
            <w:vAlign w:val="center"/>
          </w:tcPr>
          <w:p w:rsidR="001D522D" w:rsidRDefault="001D522D">
            <w:pPr>
              <w:widowControl/>
              <w:jc w:val="center"/>
              <w:rPr>
                <w:rFonts w:ascii="宋体"/>
                <w:color w:val="000000"/>
                <w:sz w:val="24"/>
              </w:rPr>
            </w:pPr>
          </w:p>
        </w:tc>
        <w:tc>
          <w:tcPr>
            <w:tcW w:w="1140" w:type="dxa"/>
            <w:vAlign w:val="center"/>
          </w:tcPr>
          <w:p w:rsidR="001D522D" w:rsidRDefault="001D522D">
            <w:pPr>
              <w:widowControl/>
              <w:jc w:val="center"/>
              <w:rPr>
                <w:rFonts w:ascii="宋体"/>
                <w:color w:val="000000"/>
                <w:sz w:val="24"/>
              </w:rPr>
            </w:pPr>
            <w:r>
              <w:rPr>
                <w:rFonts w:ascii="宋体" w:hAnsi="宋体" w:hint="eastAsia"/>
                <w:color w:val="000000"/>
                <w:sz w:val="24"/>
              </w:rPr>
              <w:t>收费率</w:t>
            </w:r>
          </w:p>
        </w:tc>
        <w:tc>
          <w:tcPr>
            <w:tcW w:w="1336" w:type="dxa"/>
            <w:vAlign w:val="center"/>
          </w:tcPr>
          <w:p w:rsidR="001D522D" w:rsidRDefault="001D522D">
            <w:pPr>
              <w:widowControl/>
              <w:jc w:val="center"/>
              <w:rPr>
                <w:rFonts w:ascii="宋体"/>
                <w:color w:val="000000"/>
                <w:sz w:val="24"/>
              </w:rPr>
            </w:pPr>
          </w:p>
        </w:tc>
      </w:tr>
      <w:tr w:rsidR="001D522D">
        <w:trPr>
          <w:cantSplit/>
          <w:trHeight w:val="6653"/>
          <w:jc w:val="center"/>
        </w:trPr>
        <w:tc>
          <w:tcPr>
            <w:tcW w:w="1232" w:type="dxa"/>
            <w:textDirection w:val="tbRlV"/>
            <w:vAlign w:val="center"/>
          </w:tcPr>
          <w:p w:rsidR="001D522D" w:rsidRDefault="001D522D">
            <w:pPr>
              <w:widowControl/>
              <w:ind w:left="113" w:right="113"/>
              <w:jc w:val="center"/>
              <w:rPr>
                <w:rFonts w:ascii="宋体"/>
                <w:color w:val="000000"/>
                <w:sz w:val="24"/>
              </w:rPr>
            </w:pPr>
            <w:r>
              <w:rPr>
                <w:rFonts w:ascii="宋体" w:hAnsi="宋体" w:hint="eastAsia"/>
                <w:color w:val="000000"/>
                <w:spacing w:val="34"/>
                <w:kern w:val="0"/>
                <w:sz w:val="24"/>
              </w:rPr>
              <w:t>管理单位自检概</w:t>
            </w:r>
            <w:r>
              <w:rPr>
                <w:rFonts w:ascii="宋体" w:hAnsi="宋体" w:hint="eastAsia"/>
                <w:color w:val="000000"/>
                <w:spacing w:val="2"/>
                <w:kern w:val="0"/>
                <w:sz w:val="24"/>
              </w:rPr>
              <w:t>述</w:t>
            </w:r>
          </w:p>
        </w:tc>
        <w:tc>
          <w:tcPr>
            <w:tcW w:w="8791" w:type="dxa"/>
            <w:gridSpan w:val="10"/>
            <w:vAlign w:val="center"/>
          </w:tcPr>
          <w:p w:rsidR="001D522D" w:rsidRDefault="001D522D">
            <w:pPr>
              <w:widowControl/>
              <w:jc w:val="center"/>
              <w:rPr>
                <w:rFonts w:ascii="宋体"/>
                <w:color w:val="000000"/>
                <w:sz w:val="24"/>
              </w:rPr>
            </w:pPr>
          </w:p>
        </w:tc>
      </w:tr>
      <w:tr w:rsidR="001D522D">
        <w:trPr>
          <w:cantSplit/>
          <w:trHeight w:val="5661"/>
          <w:jc w:val="center"/>
        </w:trPr>
        <w:tc>
          <w:tcPr>
            <w:tcW w:w="1232" w:type="dxa"/>
            <w:textDirection w:val="tbRlV"/>
            <w:vAlign w:val="center"/>
          </w:tcPr>
          <w:p w:rsidR="001D522D" w:rsidRDefault="001D522D">
            <w:pPr>
              <w:widowControl/>
              <w:ind w:left="113" w:right="113"/>
              <w:jc w:val="center"/>
              <w:rPr>
                <w:rFonts w:ascii="宋体"/>
                <w:color w:val="000000"/>
                <w:kern w:val="0"/>
                <w:sz w:val="24"/>
              </w:rPr>
            </w:pPr>
            <w:r>
              <w:rPr>
                <w:rFonts w:ascii="宋体" w:hAnsi="宋体" w:hint="eastAsia"/>
                <w:color w:val="000000"/>
                <w:spacing w:val="30"/>
                <w:kern w:val="0"/>
                <w:sz w:val="24"/>
              </w:rPr>
              <w:t>市主管部门初审意</w:t>
            </w:r>
            <w:r>
              <w:rPr>
                <w:rFonts w:ascii="宋体" w:hAnsi="宋体" w:hint="eastAsia"/>
                <w:color w:val="000000"/>
                <w:kern w:val="0"/>
                <w:sz w:val="24"/>
              </w:rPr>
              <w:t>见</w:t>
            </w:r>
          </w:p>
        </w:tc>
        <w:tc>
          <w:tcPr>
            <w:tcW w:w="8791" w:type="dxa"/>
            <w:gridSpan w:val="10"/>
            <w:vAlign w:val="bottom"/>
          </w:tcPr>
          <w:p w:rsidR="001D522D" w:rsidRDefault="001D522D">
            <w:pPr>
              <w:widowControl/>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1D522D" w:rsidRDefault="001D522D">
            <w:pPr>
              <w:widowControl/>
              <w:jc w:val="right"/>
              <w:rPr>
                <w:rFonts w:ascii="宋体"/>
                <w:color w:val="000000"/>
                <w:sz w:val="24"/>
              </w:rPr>
            </w:pPr>
          </w:p>
        </w:tc>
      </w:tr>
      <w:tr w:rsidR="001D522D">
        <w:trPr>
          <w:cantSplit/>
          <w:trHeight w:val="7520"/>
          <w:jc w:val="center"/>
        </w:trPr>
        <w:tc>
          <w:tcPr>
            <w:tcW w:w="1232" w:type="dxa"/>
            <w:textDirection w:val="tbRlV"/>
            <w:vAlign w:val="center"/>
          </w:tcPr>
          <w:p w:rsidR="001D522D" w:rsidRDefault="001D522D">
            <w:pPr>
              <w:widowControl/>
              <w:ind w:left="113" w:right="113"/>
              <w:jc w:val="center"/>
              <w:rPr>
                <w:rFonts w:ascii="宋体"/>
                <w:color w:val="000000"/>
                <w:kern w:val="0"/>
                <w:sz w:val="24"/>
              </w:rPr>
            </w:pPr>
            <w:r>
              <w:rPr>
                <w:rFonts w:ascii="宋体" w:hAnsi="宋体" w:hint="eastAsia"/>
                <w:color w:val="000000"/>
                <w:spacing w:val="13"/>
                <w:kern w:val="0"/>
                <w:sz w:val="24"/>
              </w:rPr>
              <w:t>省住建厅考评验收意</w:t>
            </w:r>
            <w:r>
              <w:rPr>
                <w:rFonts w:ascii="宋体" w:hAnsi="宋体" w:hint="eastAsia"/>
                <w:color w:val="000000"/>
                <w:spacing w:val="3"/>
                <w:kern w:val="0"/>
                <w:sz w:val="24"/>
              </w:rPr>
              <w:t>见</w:t>
            </w:r>
          </w:p>
        </w:tc>
        <w:tc>
          <w:tcPr>
            <w:tcW w:w="8791" w:type="dxa"/>
            <w:gridSpan w:val="10"/>
            <w:vAlign w:val="bottom"/>
          </w:tcPr>
          <w:p w:rsidR="001D522D" w:rsidRDefault="001D522D">
            <w:pPr>
              <w:widowControl/>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1D522D" w:rsidRDefault="001D522D">
            <w:pPr>
              <w:widowControl/>
              <w:jc w:val="right"/>
              <w:rPr>
                <w:rFonts w:ascii="宋体"/>
                <w:color w:val="000000"/>
                <w:sz w:val="24"/>
              </w:rPr>
            </w:pPr>
          </w:p>
        </w:tc>
      </w:tr>
    </w:tbl>
    <w:p w:rsidR="001D522D" w:rsidRDefault="001D522D">
      <w:pPr>
        <w:adjustRightInd w:val="0"/>
        <w:snapToGrid w:val="0"/>
        <w:spacing w:line="288" w:lineRule="auto"/>
        <w:rPr>
          <w:rFonts w:ascii="黑体" w:eastAsia="黑体" w:hAnsi="黑体" w:cs="黑体"/>
          <w:bCs/>
          <w:color w:val="000000"/>
          <w:sz w:val="28"/>
          <w:szCs w:val="28"/>
        </w:rPr>
      </w:pPr>
      <w:r>
        <w:rPr>
          <w:rFonts w:ascii="仿宋" w:eastAsia="仿宋" w:hAnsi="仿宋" w:cs="仿宋"/>
          <w:color w:val="000000"/>
          <w:sz w:val="32"/>
          <w:szCs w:val="32"/>
          <w:shd w:val="clear" w:color="auto" w:fill="FFFFFF"/>
        </w:rPr>
        <w:br w:type="page"/>
      </w:r>
      <w:r>
        <w:rPr>
          <w:rFonts w:ascii="黑体" w:eastAsia="黑体" w:hAnsi="黑体" w:cs="黑体" w:hint="eastAsia"/>
          <w:color w:val="000000"/>
          <w:kern w:val="0"/>
          <w:sz w:val="28"/>
          <w:szCs w:val="28"/>
        </w:rPr>
        <w:t>附表</w:t>
      </w:r>
      <w:r>
        <w:rPr>
          <w:rFonts w:ascii="黑体" w:eastAsia="黑体" w:hAnsi="黑体" w:cs="黑体"/>
          <w:color w:val="000000"/>
          <w:kern w:val="0"/>
          <w:sz w:val="28"/>
          <w:szCs w:val="28"/>
        </w:rPr>
        <w:t>2</w:t>
      </w:r>
      <w:r>
        <w:rPr>
          <w:rFonts w:ascii="黑体" w:eastAsia="黑体" w:hAnsi="黑体" w:cs="黑体" w:hint="eastAsia"/>
          <w:color w:val="000000"/>
          <w:kern w:val="0"/>
          <w:sz w:val="28"/>
          <w:szCs w:val="28"/>
        </w:rPr>
        <w:t>：</w:t>
      </w:r>
    </w:p>
    <w:p w:rsidR="001D522D" w:rsidRDefault="001D522D">
      <w:pPr>
        <w:widowControl/>
        <w:adjustRightInd w:val="0"/>
        <w:snapToGrid w:val="0"/>
        <w:spacing w:line="288" w:lineRule="auto"/>
        <w:jc w:val="center"/>
        <w:rPr>
          <w:color w:val="000000"/>
          <w:sz w:val="32"/>
          <w:szCs w:val="32"/>
        </w:rPr>
      </w:pPr>
      <w:r>
        <w:rPr>
          <w:rFonts w:ascii="宋体" w:hAnsi="宋体" w:cs="宋体"/>
          <w:b/>
          <w:bCs/>
          <w:color w:val="000000"/>
          <w:sz w:val="32"/>
          <w:szCs w:val="32"/>
        </w:rPr>
        <w:t>2020</w:t>
      </w:r>
      <w:r>
        <w:rPr>
          <w:rFonts w:ascii="宋体" w:hAnsi="宋体" w:cs="宋体" w:hint="eastAsia"/>
          <w:b/>
          <w:bCs/>
          <w:color w:val="000000"/>
          <w:sz w:val="32"/>
          <w:szCs w:val="32"/>
        </w:rPr>
        <w:t>年全省物业服务标杆项目自查情况表</w:t>
      </w:r>
    </w:p>
    <w:p w:rsidR="001D522D" w:rsidRDefault="001D522D">
      <w:pPr>
        <w:rPr>
          <w:color w:val="000000"/>
        </w:rPr>
      </w:pPr>
      <w:r>
        <w:rPr>
          <w:rFonts w:hint="eastAsia"/>
          <w:color w:val="000000"/>
        </w:rPr>
        <w:t>项目名称：</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3041"/>
        <w:gridCol w:w="543"/>
        <w:gridCol w:w="12"/>
        <w:gridCol w:w="190"/>
        <w:gridCol w:w="3084"/>
        <w:gridCol w:w="744"/>
        <w:gridCol w:w="813"/>
      </w:tblGrid>
      <w:tr w:rsidR="001D522D">
        <w:trPr>
          <w:trHeight w:val="308"/>
          <w:jc w:val="center"/>
        </w:trPr>
        <w:tc>
          <w:tcPr>
            <w:tcW w:w="556" w:type="dxa"/>
            <w:vAlign w:val="center"/>
          </w:tcPr>
          <w:p w:rsidR="001D522D" w:rsidRDefault="001D522D">
            <w:pPr>
              <w:jc w:val="center"/>
              <w:rPr>
                <w:rFonts w:ascii="宋体"/>
                <w:b/>
                <w:color w:val="000000"/>
                <w:szCs w:val="21"/>
              </w:rPr>
            </w:pPr>
            <w:r>
              <w:rPr>
                <w:rFonts w:ascii="宋体" w:hAnsi="宋体" w:hint="eastAsia"/>
                <w:b/>
                <w:color w:val="000000"/>
                <w:szCs w:val="21"/>
              </w:rPr>
              <w:t>序号</w:t>
            </w:r>
          </w:p>
        </w:tc>
        <w:tc>
          <w:tcPr>
            <w:tcW w:w="3041" w:type="dxa"/>
            <w:vAlign w:val="center"/>
          </w:tcPr>
          <w:p w:rsidR="001D522D" w:rsidRDefault="001D522D">
            <w:pPr>
              <w:jc w:val="center"/>
              <w:rPr>
                <w:rFonts w:ascii="宋体"/>
                <w:b/>
                <w:color w:val="000000"/>
                <w:szCs w:val="21"/>
              </w:rPr>
            </w:pPr>
            <w:r>
              <w:rPr>
                <w:rFonts w:ascii="宋体" w:hAnsi="宋体" w:hint="eastAsia"/>
                <w:b/>
                <w:color w:val="000000"/>
                <w:szCs w:val="21"/>
              </w:rPr>
              <w:t>标准内容</w:t>
            </w:r>
          </w:p>
        </w:tc>
        <w:tc>
          <w:tcPr>
            <w:tcW w:w="745" w:type="dxa"/>
            <w:gridSpan w:val="3"/>
            <w:vAlign w:val="center"/>
          </w:tcPr>
          <w:p w:rsidR="001D522D" w:rsidRDefault="001D522D">
            <w:pPr>
              <w:jc w:val="center"/>
              <w:rPr>
                <w:rFonts w:ascii="宋体"/>
                <w:b/>
                <w:color w:val="000000"/>
                <w:szCs w:val="21"/>
              </w:rPr>
            </w:pPr>
            <w:r>
              <w:rPr>
                <w:rFonts w:ascii="宋体" w:hAnsi="宋体" w:hint="eastAsia"/>
                <w:b/>
                <w:color w:val="000000"/>
                <w:szCs w:val="21"/>
              </w:rPr>
              <w:t>规定分值</w:t>
            </w:r>
          </w:p>
        </w:tc>
        <w:tc>
          <w:tcPr>
            <w:tcW w:w="3084" w:type="dxa"/>
            <w:vAlign w:val="center"/>
          </w:tcPr>
          <w:p w:rsidR="001D522D" w:rsidRDefault="001D522D">
            <w:pPr>
              <w:jc w:val="center"/>
              <w:rPr>
                <w:rFonts w:ascii="宋体"/>
                <w:b/>
                <w:color w:val="000000"/>
                <w:szCs w:val="21"/>
              </w:rPr>
            </w:pPr>
            <w:r>
              <w:rPr>
                <w:rFonts w:ascii="宋体" w:hAnsi="宋体" w:hint="eastAsia"/>
                <w:b/>
                <w:color w:val="000000"/>
                <w:szCs w:val="21"/>
              </w:rPr>
              <w:t>查看内容</w:t>
            </w:r>
          </w:p>
        </w:tc>
        <w:tc>
          <w:tcPr>
            <w:tcW w:w="744" w:type="dxa"/>
            <w:vAlign w:val="center"/>
          </w:tcPr>
          <w:p w:rsidR="001D522D" w:rsidRDefault="001D522D">
            <w:pPr>
              <w:jc w:val="center"/>
              <w:rPr>
                <w:rFonts w:ascii="宋体"/>
                <w:b/>
                <w:color w:val="000000"/>
                <w:szCs w:val="21"/>
              </w:rPr>
            </w:pPr>
            <w:r>
              <w:rPr>
                <w:rFonts w:ascii="宋体" w:hAnsi="宋体" w:hint="eastAsia"/>
                <w:b/>
                <w:color w:val="000000"/>
                <w:szCs w:val="21"/>
              </w:rPr>
              <w:t>评分细则</w:t>
            </w:r>
          </w:p>
        </w:tc>
        <w:tc>
          <w:tcPr>
            <w:tcW w:w="813" w:type="dxa"/>
            <w:vAlign w:val="center"/>
          </w:tcPr>
          <w:p w:rsidR="001D522D" w:rsidRDefault="001D522D">
            <w:pPr>
              <w:jc w:val="center"/>
              <w:rPr>
                <w:rFonts w:ascii="宋体"/>
                <w:b/>
                <w:color w:val="000000"/>
                <w:szCs w:val="21"/>
              </w:rPr>
            </w:pPr>
            <w:r>
              <w:rPr>
                <w:rFonts w:ascii="宋体" w:hAnsi="宋体" w:hint="eastAsia"/>
                <w:b/>
                <w:color w:val="000000"/>
                <w:szCs w:val="21"/>
              </w:rPr>
              <w:t>自查得分</w:t>
            </w:r>
          </w:p>
        </w:tc>
      </w:tr>
      <w:tr w:rsidR="001D522D">
        <w:trPr>
          <w:trHeight w:val="324"/>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一、招投标管理</w:t>
            </w:r>
            <w:r>
              <w:rPr>
                <w:rFonts w:ascii="宋体" w:hAnsi="宋体"/>
                <w:b/>
                <w:color w:val="000000"/>
                <w:szCs w:val="21"/>
              </w:rPr>
              <w:t xml:space="preserve">   5</w:t>
            </w:r>
            <w:r>
              <w:rPr>
                <w:rFonts w:ascii="宋体" w:hAnsi="宋体" w:hint="eastAsia"/>
                <w:b/>
                <w:color w:val="000000"/>
                <w:szCs w:val="21"/>
              </w:rPr>
              <w:t>分</w:t>
            </w:r>
          </w:p>
        </w:tc>
      </w:tr>
      <w:tr w:rsidR="001D522D">
        <w:trPr>
          <w:trHeight w:val="324"/>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按照国家或地方《物业服务招投标管理办法》执行。</w:t>
            </w:r>
          </w:p>
        </w:tc>
        <w:tc>
          <w:tcPr>
            <w:tcW w:w="745" w:type="dxa"/>
            <w:gridSpan w:val="3"/>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084" w:type="dxa"/>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、按照物业招标公告要求依照法规参与投标活动，并取得《中标通知书》。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2</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745" w:type="dxa"/>
            <w:gridSpan w:val="3"/>
            <w:vMerge/>
            <w:vAlign w:val="center"/>
          </w:tcPr>
          <w:p w:rsidR="001D522D" w:rsidRDefault="001D522D">
            <w:pPr>
              <w:jc w:val="center"/>
              <w:rPr>
                <w:rFonts w:ascii="宋体"/>
                <w:color w:val="000000"/>
                <w:szCs w:val="21"/>
              </w:rPr>
            </w:pPr>
          </w:p>
        </w:tc>
        <w:tc>
          <w:tcPr>
            <w:tcW w:w="3084" w:type="dxa"/>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、物业项目中标后，按市级房地产主管部门要求，向项目地房地产主管部门办理中标备案手续。</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2</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履行物业服务企业信用保证金制度。</w:t>
            </w:r>
          </w:p>
        </w:tc>
        <w:tc>
          <w:tcPr>
            <w:tcW w:w="745" w:type="dxa"/>
            <w:gridSpan w:val="3"/>
            <w:vAlign w:val="center"/>
          </w:tcPr>
          <w:p w:rsidR="001D522D" w:rsidRDefault="001D522D">
            <w:pPr>
              <w:jc w:val="center"/>
              <w:rPr>
                <w:rFonts w:ascii="宋体"/>
                <w:color w:val="000000"/>
                <w:szCs w:val="21"/>
              </w:rPr>
            </w:pPr>
            <w:r>
              <w:rPr>
                <w:rFonts w:ascii="宋体" w:hAnsi="宋体"/>
                <w:color w:val="000000"/>
                <w:szCs w:val="21"/>
              </w:rPr>
              <w:t>1</w:t>
            </w:r>
          </w:p>
        </w:tc>
        <w:tc>
          <w:tcPr>
            <w:tcW w:w="3084" w:type="dxa"/>
            <w:vAlign w:val="center"/>
          </w:tcPr>
          <w:p w:rsidR="001D522D" w:rsidRDefault="001D522D">
            <w:pPr>
              <w:jc w:val="left"/>
              <w:rPr>
                <w:rFonts w:ascii="宋体"/>
                <w:color w:val="000000"/>
                <w:szCs w:val="21"/>
              </w:rPr>
            </w:pPr>
            <w:r>
              <w:rPr>
                <w:rFonts w:ascii="宋体" w:hAnsi="宋体" w:hint="eastAsia"/>
                <w:color w:val="000000"/>
                <w:szCs w:val="21"/>
              </w:rPr>
              <w:t>按照市级房地产主管部门要求，物业服务企业实行履约信用保证金制，按在管规模交纳相应履约保证金。</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50"/>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二、服务合同管理</w:t>
            </w:r>
            <w:r>
              <w:rPr>
                <w:rFonts w:ascii="宋体" w:hAnsi="宋体"/>
                <w:b/>
                <w:color w:val="000000"/>
                <w:szCs w:val="21"/>
              </w:rPr>
              <w:t xml:space="preserve">   10</w:t>
            </w:r>
            <w:r>
              <w:rPr>
                <w:rFonts w:ascii="宋体" w:hAnsi="宋体" w:hint="eastAsia"/>
                <w:b/>
                <w:color w:val="000000"/>
                <w:szCs w:val="21"/>
              </w:rPr>
              <w:t>分</w:t>
            </w:r>
          </w:p>
        </w:tc>
      </w:tr>
      <w:tr w:rsidR="001D522D">
        <w:trPr>
          <w:trHeight w:val="324"/>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双方签订规范的物业服务合同。</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、建设单位在房屋销售前，通过招投标方式与中标的物业服务企业，签订前期物业服务合同。</w:t>
            </w:r>
          </w:p>
        </w:tc>
        <w:tc>
          <w:tcPr>
            <w:tcW w:w="744" w:type="dxa"/>
            <w:vMerge w:val="restart"/>
            <w:vAlign w:val="center"/>
          </w:tcPr>
          <w:p w:rsidR="001D522D" w:rsidRDefault="001D522D">
            <w:pPr>
              <w:jc w:val="center"/>
              <w:rPr>
                <w:rFonts w:ascii="宋体"/>
                <w:color w:val="000000"/>
                <w:szCs w:val="21"/>
              </w:rPr>
            </w:pPr>
            <w:r>
              <w:rPr>
                <w:rFonts w:ascii="宋体" w:hAnsi="宋体" w:hint="eastAsia"/>
                <w:color w:val="000000"/>
                <w:szCs w:val="21"/>
              </w:rPr>
              <w:t>符合其中一项得</w:t>
            </w:r>
            <w:r>
              <w:rPr>
                <w:rFonts w:ascii="宋体" w:hAnsi="宋体"/>
                <w:color w:val="000000"/>
                <w:szCs w:val="21"/>
              </w:rPr>
              <w:t>3</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、建筑面积不超过三万平方米的，经县物业行政主管部门批准，可以采取协议方式选聘。</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、业主委员会成立后，由业主委员会或业主大会通过招投标方式，与中标的物业服务企业签订物业服务合同。</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物业服务合同需明确的事项。</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7</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、明确服务内容、服务标准。</w:t>
            </w:r>
          </w:p>
        </w:tc>
        <w:tc>
          <w:tcPr>
            <w:tcW w:w="744" w:type="dxa"/>
            <w:vMerge w:val="restart"/>
            <w:vAlign w:val="center"/>
          </w:tcPr>
          <w:p w:rsidR="001D522D" w:rsidRDefault="001D522D">
            <w:pPr>
              <w:jc w:val="center"/>
              <w:rPr>
                <w:rFonts w:ascii="宋体"/>
                <w:color w:val="000000"/>
                <w:szCs w:val="21"/>
              </w:rPr>
            </w:pPr>
            <w:r>
              <w:rPr>
                <w:rFonts w:ascii="宋体" w:hAnsi="宋体" w:hint="eastAsia"/>
                <w:color w:val="000000"/>
                <w:szCs w:val="21"/>
              </w:rPr>
              <w:t>符合其中一项得</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、明确收费方式、收费标准。</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、明确物业承接验收的责任界定。</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1166"/>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4</w:t>
            </w:r>
            <w:r>
              <w:rPr>
                <w:rFonts w:ascii="宋体" w:hAnsi="宋体" w:hint="eastAsia"/>
                <w:color w:val="000000"/>
                <w:szCs w:val="21"/>
              </w:rPr>
              <w:t>、明确甲方（建设单位或业主委员会）、物业服务企业及业主在物业管理和维护过程中权利义务的界定。</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878"/>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5</w:t>
            </w:r>
            <w:r>
              <w:rPr>
                <w:rFonts w:ascii="宋体" w:hAnsi="宋体" w:hint="eastAsia"/>
                <w:color w:val="000000"/>
                <w:szCs w:val="21"/>
              </w:rPr>
              <w:t>、明确物业项目公共区域及设施设备的经营分配方案（需要召开业主大会的要有业主大会决议）。</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6</w:t>
            </w:r>
            <w:r>
              <w:rPr>
                <w:rFonts w:ascii="宋体" w:hAnsi="宋体" w:hint="eastAsia"/>
                <w:color w:val="000000"/>
                <w:szCs w:val="21"/>
              </w:rPr>
              <w:t>、明确专项维修资金使用的标准，依法依规使用维修资金。</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7</w:t>
            </w:r>
            <w:r>
              <w:rPr>
                <w:rFonts w:ascii="宋体" w:hAnsi="宋体" w:hint="eastAsia"/>
                <w:color w:val="000000"/>
                <w:szCs w:val="21"/>
              </w:rPr>
              <w:t>、明确甲乙双方的违约责任。</w:t>
            </w:r>
          </w:p>
        </w:tc>
        <w:tc>
          <w:tcPr>
            <w:tcW w:w="744" w:type="dxa"/>
            <w:vMerge/>
            <w:vAlign w:val="center"/>
          </w:tcPr>
          <w:p w:rsidR="001D522D" w:rsidRDefault="001D522D">
            <w:pPr>
              <w:jc w:val="center"/>
              <w:rPr>
                <w:rFonts w:ascii="宋体"/>
                <w:color w:val="000000"/>
                <w:szCs w:val="21"/>
              </w:rPr>
            </w:pP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三、承接查验管理</w:t>
            </w:r>
            <w:r>
              <w:rPr>
                <w:rFonts w:ascii="宋体" w:hAnsi="宋体"/>
                <w:b/>
                <w:color w:val="000000"/>
                <w:szCs w:val="21"/>
              </w:rPr>
              <w:t xml:space="preserve">   5</w:t>
            </w:r>
            <w:r>
              <w:rPr>
                <w:rFonts w:ascii="宋体" w:hAnsi="宋体" w:hint="eastAsia"/>
                <w:b/>
                <w:color w:val="000000"/>
                <w:szCs w:val="21"/>
              </w:rPr>
              <w:t>分</w:t>
            </w:r>
          </w:p>
        </w:tc>
      </w:tr>
      <w:tr w:rsidR="001D522D">
        <w:trPr>
          <w:trHeight w:val="324"/>
          <w:jc w:val="center"/>
        </w:trPr>
        <w:tc>
          <w:tcPr>
            <w:tcW w:w="556" w:type="dxa"/>
            <w:vMerge w:val="restart"/>
            <w:vAlign w:val="center"/>
          </w:tcPr>
          <w:p w:rsidR="001D522D" w:rsidRDefault="001D522D">
            <w:pPr>
              <w:jc w:val="center"/>
              <w:rPr>
                <w:rFonts w:ascii="宋体"/>
                <w:color w:val="000000"/>
                <w:szCs w:val="21"/>
              </w:rPr>
            </w:pPr>
          </w:p>
          <w:p w:rsidR="001D522D" w:rsidRDefault="001D522D">
            <w:pPr>
              <w:jc w:val="center"/>
              <w:rPr>
                <w:rFonts w:ascii="宋体"/>
                <w:color w:val="000000"/>
                <w:szCs w:val="21"/>
              </w:rPr>
            </w:pPr>
          </w:p>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承接项目时，对物业项目共用部位、共用设施设备进行认真查验，技术资料齐全。</w:t>
            </w:r>
          </w:p>
        </w:tc>
        <w:tc>
          <w:tcPr>
            <w:tcW w:w="543" w:type="dxa"/>
            <w:vMerge w:val="restart"/>
            <w:vAlign w:val="center"/>
          </w:tcPr>
          <w:p w:rsidR="001D522D" w:rsidRDefault="001D522D">
            <w:pPr>
              <w:jc w:val="center"/>
              <w:rPr>
                <w:rFonts w:ascii="宋体"/>
                <w:color w:val="000000"/>
                <w:szCs w:val="21"/>
              </w:rPr>
            </w:pPr>
          </w:p>
          <w:p w:rsidR="001D522D" w:rsidRDefault="001D522D">
            <w:pPr>
              <w:jc w:val="center"/>
              <w:rPr>
                <w:rFonts w:ascii="宋体"/>
                <w:color w:val="000000"/>
                <w:szCs w:val="21"/>
              </w:rPr>
            </w:pPr>
          </w:p>
          <w:p w:rsidR="001D522D" w:rsidRDefault="001D522D">
            <w:pPr>
              <w:jc w:val="center"/>
              <w:rPr>
                <w:rFonts w:ascii="宋体"/>
                <w:color w:val="000000"/>
                <w:szCs w:val="21"/>
              </w:rPr>
            </w:pPr>
          </w:p>
          <w:p w:rsidR="001D522D" w:rsidRDefault="001D522D">
            <w:pPr>
              <w:jc w:val="center"/>
              <w:rPr>
                <w:rFonts w:ascii="宋体"/>
                <w:color w:val="000000"/>
                <w:szCs w:val="21"/>
              </w:rPr>
            </w:pPr>
            <w:r>
              <w:rPr>
                <w:rFonts w:ascii="宋体" w:hAnsi="宋体"/>
                <w:color w:val="000000"/>
                <w:szCs w:val="21"/>
              </w:rPr>
              <w:t>4</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、竣工总平面图，单体建筑、结构，设备竣工图，配套设施、地下管网工程竣工图等竣工验收资料。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、设施设备的安装、使用和维护保养等技术资料。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08"/>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、物业质量保修文件、物业使用说明文件。</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4</w:t>
            </w:r>
            <w:r>
              <w:rPr>
                <w:rFonts w:ascii="宋体" w:hAnsi="宋体" w:hint="eastAsia"/>
                <w:color w:val="000000"/>
                <w:szCs w:val="21"/>
              </w:rPr>
              <w:t>、按照规定在物业管理区域内配置物业管理用房。</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273"/>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承接查验手续齐全。</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与移交方签定完善的《物业共用设施设备承接查验协议》，明确物业遗留问题和保修责任，待日后解决。</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279"/>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四、房屋及共用设施设备管理</w:t>
            </w:r>
            <w:r>
              <w:rPr>
                <w:rFonts w:ascii="宋体" w:hAnsi="宋体"/>
                <w:b/>
                <w:color w:val="000000"/>
                <w:szCs w:val="21"/>
              </w:rPr>
              <w:t xml:space="preserve"> 16</w:t>
            </w:r>
            <w:r>
              <w:rPr>
                <w:rFonts w:ascii="宋体" w:hAnsi="宋体" w:hint="eastAsia"/>
                <w:b/>
                <w:color w:val="000000"/>
                <w:szCs w:val="21"/>
              </w:rPr>
              <w:t>分</w:t>
            </w: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小区主出入口设有小区平面示意图，主要路口设有路标。各组团、栋及单元（门）、户和共用配套设施、场地有明显标志。</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、小区平面图。</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、路口设路标。</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、楼幢号、楼门号、户门号牌齐全。</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无违反规划私搭乱建和擅自改变房屋用途现象。</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tcBorders>
              <w:tr2bl w:val="dashed" w:sz="4" w:space="0" w:color="auto"/>
            </w:tcBorders>
            <w:vAlign w:val="center"/>
          </w:tcPr>
          <w:p w:rsidR="001D522D" w:rsidRDefault="001D522D">
            <w:pPr>
              <w:jc w:val="cente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478"/>
          <w:jc w:val="center"/>
        </w:trPr>
        <w:tc>
          <w:tcPr>
            <w:tcW w:w="556" w:type="dxa"/>
            <w:vAlign w:val="center"/>
          </w:tcPr>
          <w:p w:rsidR="001D522D" w:rsidRDefault="001D522D">
            <w:pPr>
              <w:rPr>
                <w:rFonts w:ascii="宋体"/>
                <w:color w:val="000000"/>
                <w:szCs w:val="21"/>
              </w:rPr>
            </w:pPr>
            <w:r>
              <w:rPr>
                <w:rFonts w:ascii="宋体" w:hAnsi="宋体"/>
                <w:color w:val="000000"/>
                <w:szCs w:val="21"/>
              </w:rPr>
              <w:t xml:space="preserve">  3</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房屋装饰装修符合规定，未发生危及房屋结构安全及拆改管线和损害他人利益的现象。</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装修管理协议书和装修验收记录齐全。</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对房屋共用部位进行日常管理和维修养护。</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、检修记录。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、保养记录。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5</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共用设施设备标志齐全、规范，责任人明确；操作维护人员严格执行设施设备操作规程；设备运行正常。</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、标志齐全。</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、运行记录。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、对操作情况的检查记录。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6</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排水、排污管道通畅，无堵塞外溢现象。</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排水管道、雨水井、化粪池定期清掏记录。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7</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小区道路平整，主要道路及停车场交通标志齐全、规范。</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、道路通畅、路面平整。</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、有交通标志。</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8</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供电设备运行正常，配电室管理符合规定，路灯、楼道灯等公共照明设备完好。</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路灯完好率达</w:t>
            </w:r>
            <w:r>
              <w:rPr>
                <w:rFonts w:ascii="宋体" w:hAnsi="宋体"/>
                <w:color w:val="000000"/>
                <w:szCs w:val="21"/>
              </w:rPr>
              <w:t>98%</w:t>
            </w:r>
            <w:r>
              <w:rPr>
                <w:rFonts w:ascii="宋体" w:hAnsi="宋体" w:hint="eastAsia"/>
                <w:color w:val="000000"/>
                <w:szCs w:val="21"/>
              </w:rPr>
              <w:t>、楼道灯完好率达</w:t>
            </w:r>
            <w:r>
              <w:rPr>
                <w:rFonts w:ascii="宋体" w:hAnsi="宋体"/>
                <w:color w:val="000000"/>
                <w:szCs w:val="21"/>
              </w:rPr>
              <w:t>95%</w:t>
            </w:r>
            <w:r>
              <w:rPr>
                <w:rFonts w:ascii="宋体" w:hAnsi="宋体" w:hint="eastAsia"/>
                <w:color w:val="000000"/>
                <w:szCs w:val="21"/>
              </w:rPr>
              <w:t>。</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9</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电梯按约定时间运行，安全设施齐全。</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专业公司定期维保，电梯标识明确，应急呼叫畅通、有应急救援组织。</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10</w:t>
            </w:r>
          </w:p>
        </w:tc>
        <w:tc>
          <w:tcPr>
            <w:tcW w:w="3041" w:type="dxa"/>
            <w:vAlign w:val="center"/>
          </w:tcPr>
          <w:p w:rsidR="001D522D" w:rsidRDefault="001D522D">
            <w:pPr>
              <w:jc w:val="left"/>
              <w:rPr>
                <w:rFonts w:ascii="宋体"/>
                <w:color w:val="000000"/>
                <w:szCs w:val="21"/>
              </w:rPr>
            </w:pP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全年无安全责任事故</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五、公共秩序维护管理</w:t>
            </w:r>
            <w:r>
              <w:rPr>
                <w:rFonts w:ascii="宋体" w:hAnsi="宋体"/>
                <w:b/>
                <w:color w:val="000000"/>
                <w:szCs w:val="21"/>
              </w:rPr>
              <w:t xml:space="preserve">   14</w:t>
            </w:r>
            <w:r>
              <w:rPr>
                <w:rFonts w:ascii="宋体" w:hAnsi="宋体" w:hint="eastAsia"/>
                <w:b/>
                <w:color w:val="000000"/>
                <w:szCs w:val="21"/>
              </w:rPr>
              <w:t>分</w:t>
            </w: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Align w:val="center"/>
          </w:tcPr>
          <w:p w:rsidR="001D522D" w:rsidRDefault="001D522D">
            <w:pPr>
              <w:rPr>
                <w:rFonts w:ascii="宋体"/>
                <w:color w:val="000000"/>
                <w:szCs w:val="21"/>
              </w:rPr>
            </w:pPr>
            <w:r>
              <w:rPr>
                <w:rFonts w:ascii="宋体" w:hAnsi="宋体" w:hint="eastAsia"/>
                <w:color w:val="000000"/>
                <w:szCs w:val="21"/>
              </w:rPr>
              <w:t>小区实行封闭式管理。</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jc w:val="left"/>
              <w:rPr>
                <w:rFonts w:ascii="宋体"/>
                <w:color w:val="000000"/>
                <w:szCs w:val="21"/>
              </w:rPr>
            </w:pPr>
            <w:r>
              <w:rPr>
                <w:rFonts w:ascii="宋体" w:hAnsi="宋体" w:hint="eastAsia"/>
                <w:color w:val="000000"/>
                <w:szCs w:val="21"/>
              </w:rPr>
              <w:t>机动车和行人出入实行门禁管理。</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Merge w:val="restart"/>
            <w:vAlign w:val="center"/>
          </w:tcPr>
          <w:p w:rsidR="001D522D" w:rsidRDefault="001D522D">
            <w:pPr>
              <w:rPr>
                <w:rFonts w:ascii="宋体"/>
                <w:color w:val="000000"/>
                <w:szCs w:val="21"/>
              </w:rPr>
            </w:pPr>
            <w:r>
              <w:rPr>
                <w:rFonts w:ascii="宋体" w:hAnsi="宋体" w:hint="eastAsia"/>
                <w:color w:val="000000"/>
                <w:szCs w:val="21"/>
              </w:rPr>
              <w:t>有公共秩序维护员，实行</w:t>
            </w:r>
            <w:r>
              <w:rPr>
                <w:rFonts w:ascii="宋体" w:hAnsi="宋体"/>
                <w:color w:val="000000"/>
                <w:szCs w:val="21"/>
              </w:rPr>
              <w:t>24</w:t>
            </w:r>
            <w:r>
              <w:rPr>
                <w:rFonts w:ascii="宋体" w:hAnsi="宋体" w:hint="eastAsia"/>
                <w:color w:val="000000"/>
                <w:szCs w:val="21"/>
              </w:rPr>
              <w:t>小时值班及巡逻制度。</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、实行</w:t>
            </w:r>
            <w:r>
              <w:rPr>
                <w:rFonts w:ascii="宋体" w:hAnsi="宋体"/>
                <w:color w:val="000000"/>
                <w:szCs w:val="21"/>
              </w:rPr>
              <w:t>24</w:t>
            </w:r>
            <w:r>
              <w:rPr>
                <w:rFonts w:ascii="宋体" w:hAnsi="宋体" w:hint="eastAsia"/>
                <w:color w:val="000000"/>
                <w:szCs w:val="21"/>
              </w:rPr>
              <w:t>小时值班记录（交接班记录）。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2</w:t>
            </w:r>
            <w:r>
              <w:rPr>
                <w:rFonts w:ascii="宋体" w:hAnsi="宋体" w:hint="eastAsia"/>
                <w:color w:val="000000"/>
                <w:szCs w:val="21"/>
              </w:rPr>
              <w:t>、巡逻路线图及巡逻记录。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3</w:t>
            </w:r>
            <w:r>
              <w:rPr>
                <w:rFonts w:ascii="宋体" w:hAnsi="宋体" w:hint="eastAsia"/>
                <w:color w:val="000000"/>
                <w:szCs w:val="21"/>
              </w:rPr>
              <w:t>、设置监控室，</w:t>
            </w:r>
            <w:r>
              <w:rPr>
                <w:rFonts w:ascii="宋体" w:hAnsi="宋体"/>
                <w:color w:val="000000"/>
                <w:szCs w:val="21"/>
              </w:rPr>
              <w:t>24</w:t>
            </w:r>
            <w:r>
              <w:rPr>
                <w:rFonts w:ascii="宋体" w:hAnsi="宋体" w:hint="eastAsia"/>
                <w:color w:val="000000"/>
                <w:szCs w:val="21"/>
              </w:rPr>
              <w:t>小时监控。</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041" w:type="dxa"/>
            <w:vMerge w:val="restart"/>
            <w:vAlign w:val="center"/>
          </w:tcPr>
          <w:p w:rsidR="001D522D" w:rsidRDefault="001D522D">
            <w:pPr>
              <w:rPr>
                <w:rFonts w:ascii="宋体"/>
                <w:color w:val="000000"/>
                <w:szCs w:val="21"/>
              </w:rPr>
            </w:pPr>
            <w:r>
              <w:rPr>
                <w:rFonts w:ascii="宋体" w:hAnsi="宋体" w:hint="eastAsia"/>
                <w:color w:val="000000"/>
                <w:szCs w:val="21"/>
              </w:rPr>
              <w:t>消防设施设备完好无损，可随时起用；消防通道畅通；制订消防应急方案。</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286" w:type="dxa"/>
            <w:gridSpan w:val="3"/>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、消防器材及其标志完好、有效。</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2</w:t>
            </w:r>
            <w:r>
              <w:rPr>
                <w:rFonts w:ascii="宋体" w:hAnsi="宋体" w:hint="eastAsia"/>
                <w:color w:val="000000"/>
                <w:szCs w:val="21"/>
              </w:rPr>
              <w:t>、消防设备保养、维修记录。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3</w:t>
            </w:r>
            <w:r>
              <w:rPr>
                <w:rFonts w:ascii="宋体" w:hAnsi="宋体" w:hint="eastAsia"/>
                <w:color w:val="000000"/>
                <w:szCs w:val="21"/>
              </w:rPr>
              <w:t>、消防通道通畅。</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4</w:t>
            </w:r>
            <w:r>
              <w:rPr>
                <w:rFonts w:ascii="宋体" w:hAnsi="宋体" w:hint="eastAsia"/>
                <w:color w:val="000000"/>
                <w:szCs w:val="21"/>
              </w:rPr>
              <w:t>、消防安全应急预案。</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041" w:type="dxa"/>
            <w:vMerge w:val="restart"/>
            <w:vAlign w:val="center"/>
          </w:tcPr>
          <w:p w:rsidR="001D522D" w:rsidRDefault="001D522D">
            <w:pPr>
              <w:rPr>
                <w:rFonts w:ascii="宋体"/>
                <w:color w:val="000000"/>
                <w:szCs w:val="21"/>
              </w:rPr>
            </w:pPr>
            <w:r>
              <w:rPr>
                <w:rFonts w:ascii="宋体" w:hAnsi="宋体" w:hint="eastAsia"/>
                <w:color w:val="000000"/>
                <w:szCs w:val="21"/>
              </w:rPr>
              <w:t>机动车停车管理制度完善，管理责任明确，车辆进出有登记。</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rPr>
                <w:rFonts w:ascii="宋体"/>
                <w:color w:val="000000"/>
                <w:szCs w:val="21"/>
              </w:rPr>
            </w:pPr>
            <w:r>
              <w:rPr>
                <w:rFonts w:ascii="宋体" w:hAnsi="宋体"/>
                <w:color w:val="000000"/>
                <w:szCs w:val="21"/>
              </w:rPr>
              <w:t>1</w:t>
            </w:r>
            <w:r>
              <w:rPr>
                <w:rFonts w:ascii="宋体" w:hAnsi="宋体" w:hint="eastAsia"/>
                <w:color w:val="000000"/>
                <w:szCs w:val="21"/>
              </w:rPr>
              <w:t>、机动车停放管理规约。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2</w:t>
            </w:r>
            <w:r>
              <w:rPr>
                <w:rFonts w:ascii="宋体" w:hAnsi="宋体" w:hint="eastAsia"/>
                <w:color w:val="000000"/>
                <w:szCs w:val="21"/>
              </w:rPr>
              <w:t>、机动车辆进出有登记。</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3</w:t>
            </w:r>
            <w:r>
              <w:rPr>
                <w:rFonts w:ascii="宋体" w:hAnsi="宋体" w:hint="eastAsia"/>
                <w:color w:val="000000"/>
                <w:szCs w:val="21"/>
              </w:rPr>
              <w:t>、机动车辆停放管理有序。</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5</w:t>
            </w:r>
          </w:p>
        </w:tc>
        <w:tc>
          <w:tcPr>
            <w:tcW w:w="3041" w:type="dxa"/>
            <w:vMerge w:val="restart"/>
            <w:vAlign w:val="center"/>
          </w:tcPr>
          <w:p w:rsidR="001D522D" w:rsidRDefault="001D522D">
            <w:pPr>
              <w:rPr>
                <w:rFonts w:ascii="宋体"/>
                <w:color w:val="000000"/>
                <w:szCs w:val="21"/>
              </w:rPr>
            </w:pPr>
            <w:r>
              <w:rPr>
                <w:rFonts w:ascii="宋体" w:hAnsi="宋体" w:hint="eastAsia"/>
                <w:color w:val="000000"/>
                <w:szCs w:val="21"/>
              </w:rPr>
              <w:t>非机动车辆管理制度完善，按规定位置停放，管理有序。</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86" w:type="dxa"/>
            <w:gridSpan w:val="3"/>
            <w:vAlign w:val="center"/>
          </w:tcPr>
          <w:p w:rsidR="001D522D" w:rsidRDefault="001D522D">
            <w:pPr>
              <w:rPr>
                <w:rFonts w:ascii="宋体"/>
                <w:color w:val="000000"/>
                <w:szCs w:val="21"/>
              </w:rPr>
            </w:pPr>
            <w:r>
              <w:rPr>
                <w:rFonts w:ascii="宋体" w:hAnsi="宋体"/>
                <w:color w:val="000000"/>
                <w:szCs w:val="21"/>
              </w:rPr>
              <w:t>1</w:t>
            </w:r>
            <w:r>
              <w:rPr>
                <w:rFonts w:ascii="宋体" w:hAnsi="宋体" w:hint="eastAsia"/>
                <w:color w:val="000000"/>
                <w:szCs w:val="21"/>
              </w:rPr>
              <w:t>、非机动车管理制度。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2</w:t>
            </w:r>
            <w:r>
              <w:rPr>
                <w:rFonts w:ascii="宋体" w:hAnsi="宋体" w:hint="eastAsia"/>
                <w:color w:val="000000"/>
                <w:szCs w:val="21"/>
              </w:rPr>
              <w:t>、车辆在停车区域内摆放整齐，无随意停放车辆。</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90"/>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6</w:t>
            </w:r>
          </w:p>
        </w:tc>
        <w:tc>
          <w:tcPr>
            <w:tcW w:w="3041" w:type="dxa"/>
            <w:vAlign w:val="center"/>
          </w:tcPr>
          <w:p w:rsidR="001D522D" w:rsidRDefault="001D522D">
            <w:pPr>
              <w:jc w:val="center"/>
              <w:rPr>
                <w:rFonts w:ascii="宋体"/>
                <w:color w:val="000000"/>
                <w:szCs w:val="21"/>
              </w:rPr>
            </w:pPr>
            <w:r>
              <w:rPr>
                <w:rFonts w:ascii="宋体" w:hAnsi="宋体" w:hint="eastAsia"/>
                <w:color w:val="000000"/>
                <w:szCs w:val="21"/>
              </w:rPr>
              <w:t>全年无治安案件、无火情发生</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六、环境卫生管理</w:t>
            </w:r>
            <w:r>
              <w:rPr>
                <w:rFonts w:ascii="宋体" w:hAnsi="宋体"/>
                <w:b/>
                <w:color w:val="000000"/>
                <w:szCs w:val="21"/>
              </w:rPr>
              <w:t xml:space="preserve">   9</w:t>
            </w:r>
            <w:r>
              <w:rPr>
                <w:rFonts w:ascii="宋体" w:hAnsi="宋体" w:hint="eastAsia"/>
                <w:b/>
                <w:color w:val="000000"/>
                <w:szCs w:val="21"/>
              </w:rPr>
              <w:t>分</w:t>
            </w: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Align w:val="center"/>
          </w:tcPr>
          <w:p w:rsidR="001D522D" w:rsidRDefault="001D522D">
            <w:pPr>
              <w:rPr>
                <w:rFonts w:ascii="宋体"/>
                <w:color w:val="000000"/>
                <w:szCs w:val="21"/>
              </w:rPr>
            </w:pPr>
            <w:r>
              <w:rPr>
                <w:rFonts w:ascii="宋体" w:hAnsi="宋体" w:hint="eastAsia"/>
                <w:color w:val="000000"/>
                <w:szCs w:val="21"/>
              </w:rPr>
              <w:t>环卫设施设备齐全。</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rPr>
                <w:rFonts w:ascii="宋体"/>
                <w:color w:val="000000"/>
                <w:szCs w:val="21"/>
              </w:rPr>
            </w:pPr>
            <w:r>
              <w:rPr>
                <w:rFonts w:ascii="宋体" w:hAnsi="宋体" w:hint="eastAsia"/>
                <w:color w:val="000000"/>
                <w:szCs w:val="21"/>
              </w:rPr>
              <w:t>有垃圾箱、果皮箱、垃圾中转站。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清洁卫生实行责任制，有专职的清洁人员和明确的责任范围，实行标准化保洁。</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rPr>
                <w:rFonts w:ascii="宋体"/>
                <w:color w:val="000000"/>
                <w:szCs w:val="21"/>
              </w:rPr>
            </w:pPr>
            <w:r>
              <w:rPr>
                <w:rFonts w:ascii="宋体" w:hAnsi="宋体"/>
                <w:color w:val="000000"/>
                <w:szCs w:val="21"/>
              </w:rPr>
              <w:t>1</w:t>
            </w:r>
            <w:r>
              <w:rPr>
                <w:rFonts w:ascii="宋体" w:hAnsi="宋体" w:hint="eastAsia"/>
                <w:color w:val="000000"/>
                <w:szCs w:val="21"/>
              </w:rPr>
              <w:t>、有专职保洁人员，责任分工明确。</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2</w:t>
            </w:r>
            <w:r>
              <w:rPr>
                <w:rFonts w:ascii="宋体" w:hAnsi="宋体" w:hint="eastAsia"/>
                <w:color w:val="000000"/>
                <w:szCs w:val="21"/>
              </w:rPr>
              <w:t>、保洁工作符合标准要求。</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3</w:t>
            </w:r>
            <w:r>
              <w:rPr>
                <w:rFonts w:ascii="宋体" w:hAnsi="宋体" w:hint="eastAsia"/>
                <w:color w:val="000000"/>
                <w:szCs w:val="21"/>
              </w:rPr>
              <w:t>、保洁检查巡查记录。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041" w:type="dxa"/>
            <w:vMerge w:val="restart"/>
            <w:vAlign w:val="center"/>
          </w:tcPr>
          <w:p w:rsidR="001D522D" w:rsidRDefault="001D522D">
            <w:pPr>
              <w:jc w:val="center"/>
              <w:rPr>
                <w:rFonts w:ascii="宋体"/>
                <w:color w:val="000000"/>
                <w:szCs w:val="21"/>
              </w:rPr>
            </w:pPr>
            <w:r>
              <w:rPr>
                <w:rFonts w:ascii="宋体" w:hAnsi="宋体" w:hint="eastAsia"/>
                <w:color w:val="000000"/>
                <w:szCs w:val="21"/>
              </w:rPr>
              <w:t>垃圾日产日清，定期进行卫生消毒灭杀。</w:t>
            </w:r>
          </w:p>
        </w:tc>
        <w:tc>
          <w:tcPr>
            <w:tcW w:w="543"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86" w:type="dxa"/>
            <w:gridSpan w:val="3"/>
            <w:vAlign w:val="center"/>
          </w:tcPr>
          <w:p w:rsidR="001D522D" w:rsidRDefault="001D522D">
            <w:pPr>
              <w:rPr>
                <w:rFonts w:ascii="宋体"/>
                <w:color w:val="000000"/>
                <w:szCs w:val="21"/>
              </w:rPr>
            </w:pPr>
            <w:r>
              <w:rPr>
                <w:rFonts w:ascii="宋体" w:hAnsi="宋体"/>
                <w:color w:val="000000"/>
                <w:szCs w:val="21"/>
              </w:rPr>
              <w:t>1</w:t>
            </w:r>
            <w:r>
              <w:rPr>
                <w:rFonts w:ascii="宋体" w:hAnsi="宋体" w:hint="eastAsia"/>
                <w:color w:val="000000"/>
                <w:szCs w:val="21"/>
              </w:rPr>
              <w:t>、垃圾日产日清。</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2</w:t>
            </w:r>
            <w:r>
              <w:rPr>
                <w:rFonts w:ascii="宋体" w:hAnsi="宋体" w:hint="eastAsia"/>
                <w:color w:val="000000"/>
                <w:szCs w:val="21"/>
              </w:rPr>
              <w:t>、制定消杀计划，定时喷洒灭鼠、除虫消毒药剂。</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55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43" w:type="dxa"/>
            <w:vMerge/>
            <w:vAlign w:val="center"/>
          </w:tcPr>
          <w:p w:rsidR="001D522D" w:rsidRDefault="001D522D">
            <w:pPr>
              <w:jc w:val="center"/>
              <w:rPr>
                <w:rFonts w:ascii="宋体"/>
                <w:color w:val="000000"/>
                <w:szCs w:val="21"/>
              </w:rPr>
            </w:pPr>
          </w:p>
        </w:tc>
        <w:tc>
          <w:tcPr>
            <w:tcW w:w="3286" w:type="dxa"/>
            <w:gridSpan w:val="3"/>
            <w:vAlign w:val="center"/>
          </w:tcPr>
          <w:p w:rsidR="001D522D" w:rsidRDefault="001D522D">
            <w:pPr>
              <w:rPr>
                <w:rFonts w:ascii="宋体"/>
                <w:color w:val="000000"/>
                <w:szCs w:val="21"/>
              </w:rPr>
            </w:pPr>
            <w:r>
              <w:rPr>
                <w:rFonts w:ascii="宋体" w:hAnsi="宋体"/>
                <w:color w:val="000000"/>
                <w:szCs w:val="21"/>
              </w:rPr>
              <w:t>3</w:t>
            </w:r>
            <w:r>
              <w:rPr>
                <w:rFonts w:ascii="宋体" w:hAnsi="宋体" w:hint="eastAsia"/>
                <w:color w:val="000000"/>
                <w:szCs w:val="21"/>
              </w:rPr>
              <w:t>、消杀记录。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4</w:t>
            </w:r>
          </w:p>
        </w:tc>
        <w:tc>
          <w:tcPr>
            <w:tcW w:w="3041" w:type="dxa"/>
            <w:vAlign w:val="center"/>
          </w:tcPr>
          <w:p w:rsidR="001D522D" w:rsidRDefault="001D522D">
            <w:pPr>
              <w:rPr>
                <w:rFonts w:ascii="宋体"/>
                <w:color w:val="000000"/>
                <w:szCs w:val="21"/>
              </w:rPr>
            </w:pPr>
            <w:r>
              <w:rPr>
                <w:rFonts w:ascii="宋体" w:hAnsi="宋体" w:hint="eastAsia"/>
                <w:color w:val="000000"/>
                <w:szCs w:val="21"/>
              </w:rPr>
              <w:t>园区共用部位、设施设备保持干净整洁。</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rPr>
                <w:rFonts w:ascii="宋体"/>
                <w:color w:val="000000"/>
                <w:szCs w:val="21"/>
              </w:rPr>
            </w:pPr>
            <w:r>
              <w:rPr>
                <w:rFonts w:ascii="宋体" w:hAnsi="宋体" w:hint="eastAsia"/>
                <w:color w:val="000000"/>
                <w:szCs w:val="21"/>
              </w:rPr>
              <w:t>目视干净整洁</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5</w:t>
            </w:r>
          </w:p>
        </w:tc>
        <w:tc>
          <w:tcPr>
            <w:tcW w:w="3041" w:type="dxa"/>
            <w:vAlign w:val="center"/>
          </w:tcPr>
          <w:p w:rsidR="001D522D" w:rsidRDefault="001D522D">
            <w:pPr>
              <w:rPr>
                <w:rFonts w:ascii="宋体"/>
                <w:color w:val="000000"/>
                <w:szCs w:val="21"/>
              </w:rPr>
            </w:pPr>
            <w:r>
              <w:rPr>
                <w:rFonts w:ascii="宋体" w:hAnsi="宋体" w:hint="eastAsia"/>
                <w:color w:val="000000"/>
                <w:szCs w:val="21"/>
              </w:rPr>
              <w:t>垃圾实行分类管理。</w:t>
            </w:r>
          </w:p>
        </w:tc>
        <w:tc>
          <w:tcPr>
            <w:tcW w:w="543" w:type="dxa"/>
            <w:vAlign w:val="center"/>
          </w:tcPr>
          <w:p w:rsidR="001D522D" w:rsidRDefault="001D522D">
            <w:pPr>
              <w:jc w:val="center"/>
              <w:rPr>
                <w:rFonts w:ascii="宋体"/>
                <w:color w:val="000000"/>
                <w:szCs w:val="21"/>
              </w:rPr>
            </w:pPr>
            <w:r>
              <w:rPr>
                <w:rFonts w:ascii="宋体" w:hAnsi="宋体"/>
                <w:color w:val="000000"/>
                <w:szCs w:val="21"/>
              </w:rPr>
              <w:t>1</w:t>
            </w:r>
          </w:p>
        </w:tc>
        <w:tc>
          <w:tcPr>
            <w:tcW w:w="3286" w:type="dxa"/>
            <w:gridSpan w:val="3"/>
            <w:vAlign w:val="center"/>
          </w:tcPr>
          <w:p w:rsidR="001D522D" w:rsidRDefault="001D522D">
            <w:pPr>
              <w:rPr>
                <w:rFonts w:ascii="宋体"/>
                <w:color w:val="000000"/>
                <w:szCs w:val="21"/>
              </w:rPr>
            </w:pPr>
            <w:r>
              <w:rPr>
                <w:rFonts w:ascii="宋体" w:hAnsi="宋体" w:hint="eastAsia"/>
                <w:color w:val="000000"/>
                <w:szCs w:val="21"/>
              </w:rPr>
              <w:t>垃圾箱分为可回收物、有害垃圾、厨余垃圾（湿垃圾）、其他垃圾（干垃圾）</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七、绿化管理</w:t>
            </w:r>
            <w:r>
              <w:rPr>
                <w:rFonts w:ascii="宋体" w:hAnsi="宋体"/>
                <w:b/>
                <w:color w:val="000000"/>
                <w:szCs w:val="21"/>
              </w:rPr>
              <w:t xml:space="preserve">   5</w:t>
            </w:r>
            <w:r>
              <w:rPr>
                <w:rFonts w:ascii="宋体" w:hAnsi="宋体" w:hint="eastAsia"/>
                <w:b/>
                <w:color w:val="000000"/>
                <w:szCs w:val="21"/>
              </w:rPr>
              <w:t>分</w:t>
            </w: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有专业人员实施绿化养护管理。</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cente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Align w:val="center"/>
          </w:tcPr>
          <w:p w:rsidR="001D522D" w:rsidRDefault="001D522D">
            <w:pPr>
              <w:rPr>
                <w:rFonts w:ascii="宋体"/>
                <w:color w:val="000000"/>
                <w:szCs w:val="21"/>
              </w:rPr>
            </w:pPr>
            <w:r>
              <w:rPr>
                <w:rFonts w:ascii="宋体" w:hAnsi="宋体" w:hint="eastAsia"/>
                <w:color w:val="000000"/>
                <w:szCs w:val="21"/>
              </w:rPr>
              <w:t>草坪生长良好，及时修剪和补栽补种，无杂草、污物。</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cente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0"/>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3</w:t>
            </w:r>
          </w:p>
        </w:tc>
        <w:tc>
          <w:tcPr>
            <w:tcW w:w="3041" w:type="dxa"/>
            <w:vAlign w:val="center"/>
          </w:tcPr>
          <w:p w:rsidR="001D522D" w:rsidRDefault="001D522D">
            <w:pPr>
              <w:rPr>
                <w:rFonts w:ascii="宋体"/>
                <w:color w:val="000000"/>
                <w:szCs w:val="21"/>
              </w:rPr>
            </w:pPr>
            <w:r>
              <w:rPr>
                <w:rFonts w:ascii="宋体" w:hAnsi="宋体" w:hint="eastAsia"/>
                <w:color w:val="000000"/>
                <w:szCs w:val="21"/>
              </w:rPr>
              <w:t>花卉、绿篱、树木根据品种和生长情况，及时修剪整形，保持美观。</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cente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4</w:t>
            </w:r>
          </w:p>
        </w:tc>
        <w:tc>
          <w:tcPr>
            <w:tcW w:w="3041" w:type="dxa"/>
            <w:vAlign w:val="center"/>
          </w:tcPr>
          <w:p w:rsidR="001D522D" w:rsidRDefault="001D522D">
            <w:pPr>
              <w:rPr>
                <w:rFonts w:ascii="宋体"/>
                <w:color w:val="000000"/>
                <w:szCs w:val="21"/>
              </w:rPr>
            </w:pPr>
            <w:r>
              <w:rPr>
                <w:rFonts w:ascii="宋体" w:hAnsi="宋体" w:hint="eastAsia"/>
                <w:color w:val="000000"/>
                <w:szCs w:val="21"/>
              </w:rPr>
              <w:t>定期组织浇灌、施肥和松土，做好防涝、防冻工作。</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cente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5</w:t>
            </w:r>
          </w:p>
        </w:tc>
        <w:tc>
          <w:tcPr>
            <w:tcW w:w="3041" w:type="dxa"/>
            <w:vAlign w:val="center"/>
          </w:tcPr>
          <w:p w:rsidR="001D522D" w:rsidRDefault="001D522D">
            <w:pPr>
              <w:rPr>
                <w:rFonts w:ascii="宋体"/>
                <w:color w:val="000000"/>
                <w:szCs w:val="21"/>
              </w:rPr>
            </w:pPr>
            <w:r>
              <w:rPr>
                <w:rFonts w:ascii="宋体" w:hAnsi="宋体" w:hint="eastAsia"/>
                <w:color w:val="000000"/>
                <w:szCs w:val="21"/>
              </w:rPr>
              <w:t>定期喷洒药物，预防病虫害。</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center"/>
              <w:rPr>
                <w:rFonts w:ascii="宋体"/>
                <w:color w:val="000000"/>
                <w:szCs w:val="21"/>
              </w:rPr>
            </w:pP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438"/>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八、制度建设管理</w:t>
            </w:r>
            <w:r>
              <w:rPr>
                <w:rFonts w:ascii="宋体" w:hAnsi="宋体"/>
                <w:b/>
                <w:color w:val="000000"/>
                <w:szCs w:val="21"/>
              </w:rPr>
              <w:t xml:space="preserve">   18</w:t>
            </w:r>
            <w:r>
              <w:rPr>
                <w:rFonts w:ascii="宋体" w:hAnsi="宋体" w:hint="eastAsia"/>
                <w:b/>
                <w:color w:val="000000"/>
                <w:szCs w:val="21"/>
              </w:rPr>
              <w:t>分</w:t>
            </w:r>
          </w:p>
        </w:tc>
      </w:tr>
      <w:tr w:rsidR="001D522D">
        <w:trPr>
          <w:trHeight w:val="324"/>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有完善的公众管理制度。</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7</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、公共设施设备维修养护制度。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、装饰装修管理规定。</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08"/>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、绿化管理制度。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4</w:t>
            </w:r>
            <w:r>
              <w:rPr>
                <w:rFonts w:ascii="宋体" w:hAnsi="宋体" w:hint="eastAsia"/>
                <w:color w:val="000000"/>
                <w:szCs w:val="21"/>
              </w:rPr>
              <w:t>、卫生保洁管理制度。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5</w:t>
            </w:r>
            <w:r>
              <w:rPr>
                <w:rFonts w:ascii="宋体" w:hAnsi="宋体" w:hint="eastAsia"/>
                <w:color w:val="000000"/>
                <w:szCs w:val="21"/>
              </w:rPr>
              <w:t>、公共秩序维护管理制度。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6</w:t>
            </w:r>
            <w:r>
              <w:rPr>
                <w:rFonts w:ascii="宋体" w:hAnsi="宋体" w:hint="eastAsia"/>
                <w:color w:val="000000"/>
                <w:szCs w:val="21"/>
              </w:rPr>
              <w:t>、车辆管理制度。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08"/>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7</w:t>
            </w:r>
            <w:r>
              <w:rPr>
                <w:rFonts w:ascii="宋体" w:hAnsi="宋体" w:hint="eastAsia"/>
                <w:color w:val="000000"/>
                <w:szCs w:val="21"/>
              </w:rPr>
              <w:t>、消防管理制度。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有完善的内部规章制度</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、内部岗位责任制度（上墙、文件资料）。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、管理运行制度（上墙、文件资料）。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、质量管理体系制度（日检、周检月检等）。</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4</w:t>
            </w:r>
            <w:r>
              <w:rPr>
                <w:rFonts w:ascii="宋体" w:hAnsi="宋体" w:hint="eastAsia"/>
                <w:color w:val="000000"/>
                <w:szCs w:val="21"/>
              </w:rPr>
              <w:t>、应急抢险救援预案管理制度（上墙、文件资料）。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管理人员、专业操作人员按照国家有关规定取得物业管理执业资格证书或者岗位证书。</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、物业从业人员上岗证书（项目经理、管理人员）。</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、各类专业人员岗位资格证书（电工、会计等）。</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按照有关规定实行明码标价，将相关内容进行公示。</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、服务内容公示。</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、服务标准公示。</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、收费项目公示。</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4</w:t>
            </w:r>
            <w:r>
              <w:rPr>
                <w:rFonts w:ascii="宋体" w:hAnsi="宋体" w:hint="eastAsia"/>
                <w:color w:val="000000"/>
                <w:szCs w:val="21"/>
              </w:rPr>
              <w:t>、收费标准公示。</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5</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规范化管理住房专项维修资金</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left"/>
              <w:rPr>
                <w:rFonts w:ascii="宋体"/>
                <w:color w:val="000000"/>
                <w:szCs w:val="21"/>
              </w:rPr>
            </w:pPr>
            <w:r>
              <w:rPr>
                <w:rFonts w:ascii="宋体" w:hAnsi="宋体" w:hint="eastAsia"/>
                <w:color w:val="000000"/>
                <w:szCs w:val="21"/>
              </w:rPr>
              <w:t>建立维修资金管理台帐。</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19"/>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九、客户服务管理</w:t>
            </w:r>
            <w:r>
              <w:rPr>
                <w:rFonts w:ascii="宋体" w:hAnsi="宋体"/>
                <w:b/>
                <w:color w:val="000000"/>
                <w:szCs w:val="21"/>
              </w:rPr>
              <w:t xml:space="preserve">   10</w:t>
            </w:r>
            <w:r>
              <w:rPr>
                <w:rFonts w:ascii="宋体" w:hAnsi="宋体" w:hint="eastAsia"/>
                <w:b/>
                <w:color w:val="000000"/>
                <w:szCs w:val="21"/>
              </w:rPr>
              <w:t>分</w:t>
            </w:r>
          </w:p>
        </w:tc>
      </w:tr>
      <w:tr w:rsidR="001D522D">
        <w:trPr>
          <w:trHeight w:val="308"/>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设有服务接待中心，公示</w:t>
            </w:r>
            <w:r>
              <w:rPr>
                <w:rFonts w:ascii="宋体" w:hAnsi="宋体"/>
                <w:color w:val="000000"/>
                <w:szCs w:val="21"/>
              </w:rPr>
              <w:t>24</w:t>
            </w:r>
            <w:r>
              <w:rPr>
                <w:rFonts w:ascii="宋体" w:hAnsi="宋体" w:hint="eastAsia"/>
                <w:color w:val="000000"/>
                <w:szCs w:val="21"/>
              </w:rPr>
              <w:t>小时服务电话。急修半小时内、其他报修按双方约定时间到达现场，有完整的报修、维修和回访记录。</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、执行值班制度情况（值班表和值班记录）。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2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、来电、接待记录和处理回访记录。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每年至少</w:t>
            </w:r>
            <w:r>
              <w:rPr>
                <w:rFonts w:ascii="宋体" w:hAnsi="宋体"/>
                <w:color w:val="000000"/>
                <w:szCs w:val="21"/>
              </w:rPr>
              <w:t>1</w:t>
            </w:r>
            <w:r>
              <w:rPr>
                <w:rFonts w:ascii="宋体" w:hAnsi="宋体" w:hint="eastAsia"/>
                <w:color w:val="000000"/>
                <w:szCs w:val="21"/>
              </w:rPr>
              <w:t>次征询业主对物业服务的意见，满意率</w:t>
            </w:r>
            <w:r>
              <w:rPr>
                <w:rFonts w:ascii="宋体" w:hAnsi="宋体"/>
                <w:color w:val="000000"/>
                <w:szCs w:val="21"/>
              </w:rPr>
              <w:t>90%</w:t>
            </w:r>
            <w:r>
              <w:rPr>
                <w:rFonts w:ascii="宋体" w:hAnsi="宋体" w:hint="eastAsia"/>
                <w:color w:val="000000"/>
                <w:szCs w:val="21"/>
              </w:rPr>
              <w:t>以上。</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、征询意见单和满意率统计表。</w:t>
            </w:r>
          </w:p>
        </w:tc>
        <w:tc>
          <w:tcPr>
            <w:tcW w:w="744" w:type="dxa"/>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、整改措施。</w:t>
            </w:r>
          </w:p>
        </w:tc>
        <w:tc>
          <w:tcPr>
            <w:tcW w:w="744" w:type="dxa"/>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tcPr>
          <w:p w:rsidR="001D522D" w:rsidRDefault="001D522D">
            <w:pPr>
              <w:jc w:val="center"/>
              <w:rPr>
                <w:rFonts w:ascii="宋体"/>
                <w:color w:val="000000"/>
                <w:szCs w:val="21"/>
              </w:rPr>
            </w:pPr>
          </w:p>
        </w:tc>
      </w:tr>
      <w:tr w:rsidR="001D522D">
        <w:trPr>
          <w:trHeight w:val="770"/>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041" w:type="dxa"/>
            <w:vMerge w:val="restart"/>
            <w:vAlign w:val="center"/>
          </w:tcPr>
          <w:p w:rsidR="001D522D" w:rsidRDefault="001D522D">
            <w:pPr>
              <w:rPr>
                <w:rFonts w:ascii="宋体"/>
                <w:color w:val="000000"/>
                <w:szCs w:val="21"/>
                <w:u w:val="single"/>
              </w:rPr>
            </w:pPr>
            <w:r>
              <w:rPr>
                <w:rFonts w:ascii="宋体" w:hAnsi="宋体" w:hint="eastAsia"/>
                <w:color w:val="000000"/>
                <w:szCs w:val="21"/>
              </w:rPr>
              <w:t>有完善的客户投诉管理体系。</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、无媒体、信访曝光案件（指有效投诉）</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、一年内客户有效投诉率不超过</w:t>
            </w:r>
            <w:r>
              <w:rPr>
                <w:rFonts w:ascii="宋体" w:hAnsi="宋体"/>
                <w:color w:val="000000"/>
                <w:szCs w:val="21"/>
              </w:rPr>
              <w:t>5%</w:t>
            </w:r>
          </w:p>
        </w:tc>
        <w:tc>
          <w:tcPr>
            <w:tcW w:w="744" w:type="dxa"/>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、客户有效投诉处理满意率</w:t>
            </w:r>
            <w:r>
              <w:rPr>
                <w:rFonts w:ascii="宋体" w:hAnsi="宋体"/>
                <w:color w:val="000000"/>
                <w:szCs w:val="21"/>
              </w:rPr>
              <w:t>100%</w:t>
            </w:r>
          </w:p>
        </w:tc>
        <w:tc>
          <w:tcPr>
            <w:tcW w:w="744" w:type="dxa"/>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tcPr>
          <w:p w:rsidR="001D522D" w:rsidRDefault="001D522D">
            <w:pPr>
              <w:jc w:val="center"/>
              <w:rPr>
                <w:rFonts w:ascii="宋体"/>
                <w:color w:val="000000"/>
                <w:szCs w:val="21"/>
              </w:rPr>
            </w:pPr>
          </w:p>
        </w:tc>
      </w:tr>
      <w:tr w:rsidR="001D522D">
        <w:trPr>
          <w:trHeight w:val="339"/>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4</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有完善的物业技术档案和业主档案等管理。</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、房屋、设施设备技术档案设专柜专人管理，借阅有登记</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339"/>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、业主档案设专柜专人管理，借阅有登记。</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358"/>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、装饰装修管理档案设专柜专人管理，借阅有登记。</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904"/>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十、业主委员会、精神文明建设</w:t>
            </w:r>
            <w:r>
              <w:rPr>
                <w:rFonts w:ascii="宋体" w:hAnsi="宋体"/>
                <w:b/>
                <w:color w:val="000000"/>
                <w:szCs w:val="21"/>
              </w:rPr>
              <w:t xml:space="preserve">   5</w:t>
            </w:r>
            <w:r>
              <w:rPr>
                <w:rFonts w:ascii="宋体" w:hAnsi="宋体" w:hint="eastAsia"/>
                <w:b/>
                <w:color w:val="000000"/>
                <w:szCs w:val="21"/>
              </w:rPr>
              <w:t>分</w:t>
            </w:r>
          </w:p>
        </w:tc>
      </w:tr>
      <w:tr w:rsidR="001D522D">
        <w:trPr>
          <w:trHeight w:val="1134"/>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Merge w:val="restart"/>
            <w:vAlign w:val="center"/>
          </w:tcPr>
          <w:p w:rsidR="001D522D" w:rsidRDefault="001D522D">
            <w:pPr>
              <w:jc w:val="left"/>
              <w:rPr>
                <w:rFonts w:ascii="宋体"/>
                <w:color w:val="000000"/>
                <w:szCs w:val="21"/>
              </w:rPr>
            </w:pPr>
            <w:r>
              <w:rPr>
                <w:rFonts w:ascii="宋体" w:hAnsi="宋体" w:hint="eastAsia"/>
                <w:color w:val="000000"/>
                <w:szCs w:val="21"/>
              </w:rPr>
              <w:t>建设单位或业主委员会资料</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3</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、业主临时管理规约或业主管理规约</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、业主大会议事规则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left"/>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3</w:t>
            </w:r>
            <w:r>
              <w:rPr>
                <w:rFonts w:ascii="宋体" w:hAnsi="宋体" w:hint="eastAsia"/>
                <w:color w:val="000000"/>
                <w:szCs w:val="21"/>
              </w:rPr>
              <w:t>、每年定期召开工作联系的函件、记录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4"/>
          <w:jc w:val="center"/>
        </w:trPr>
        <w:tc>
          <w:tcPr>
            <w:tcW w:w="556" w:type="dxa"/>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Merge w:val="restart"/>
            <w:vAlign w:val="center"/>
          </w:tcPr>
          <w:p w:rsidR="001D522D" w:rsidRDefault="001D522D">
            <w:pPr>
              <w:jc w:val="center"/>
              <w:rPr>
                <w:rFonts w:ascii="宋体"/>
                <w:color w:val="000000"/>
                <w:szCs w:val="21"/>
              </w:rPr>
            </w:pPr>
            <w:r>
              <w:rPr>
                <w:rFonts w:ascii="宋体" w:hAnsi="宋体" w:hint="eastAsia"/>
                <w:color w:val="000000"/>
                <w:szCs w:val="21"/>
              </w:rPr>
              <w:t>开展文明、健康向上的社区文化活动。</w:t>
            </w:r>
          </w:p>
        </w:tc>
        <w:tc>
          <w:tcPr>
            <w:tcW w:w="555" w:type="dxa"/>
            <w:gridSpan w:val="2"/>
            <w:vMerge w:val="restart"/>
            <w:vAlign w:val="center"/>
          </w:tcPr>
          <w:p w:rsidR="001D522D" w:rsidRDefault="001D522D">
            <w:pPr>
              <w:jc w:val="center"/>
              <w:rPr>
                <w:rFonts w:ascii="宋体"/>
                <w:color w:val="000000"/>
                <w:szCs w:val="21"/>
              </w:rPr>
            </w:pPr>
            <w:r>
              <w:rPr>
                <w:rFonts w:ascii="宋体" w:hAnsi="宋体"/>
                <w:color w:val="000000"/>
                <w:szCs w:val="21"/>
              </w:rPr>
              <w:t>2</w:t>
            </w: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1</w:t>
            </w:r>
            <w:r>
              <w:rPr>
                <w:rFonts w:ascii="宋体" w:hAnsi="宋体" w:hint="eastAsia"/>
                <w:color w:val="000000"/>
                <w:szCs w:val="21"/>
              </w:rPr>
              <w:t>、设置宣传栏宣传政策法规及服务</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4"/>
          <w:jc w:val="center"/>
        </w:trPr>
        <w:tc>
          <w:tcPr>
            <w:tcW w:w="556" w:type="dxa"/>
            <w:vMerge/>
            <w:vAlign w:val="center"/>
          </w:tcPr>
          <w:p w:rsidR="001D522D" w:rsidRDefault="001D522D">
            <w:pPr>
              <w:jc w:val="center"/>
              <w:rPr>
                <w:rFonts w:ascii="宋体"/>
                <w:color w:val="000000"/>
                <w:szCs w:val="21"/>
              </w:rPr>
            </w:pPr>
          </w:p>
        </w:tc>
        <w:tc>
          <w:tcPr>
            <w:tcW w:w="3041" w:type="dxa"/>
            <w:vMerge/>
            <w:vAlign w:val="center"/>
          </w:tcPr>
          <w:p w:rsidR="001D522D" w:rsidRDefault="001D522D">
            <w:pPr>
              <w:jc w:val="center"/>
              <w:rPr>
                <w:rFonts w:ascii="宋体"/>
                <w:color w:val="000000"/>
                <w:szCs w:val="21"/>
              </w:rPr>
            </w:pPr>
          </w:p>
        </w:tc>
        <w:tc>
          <w:tcPr>
            <w:tcW w:w="555" w:type="dxa"/>
            <w:gridSpan w:val="2"/>
            <w:vMerge/>
            <w:vAlign w:val="center"/>
          </w:tcPr>
          <w:p w:rsidR="001D522D" w:rsidRDefault="001D522D">
            <w:pPr>
              <w:jc w:val="center"/>
              <w:rPr>
                <w:rFonts w:ascii="宋体"/>
                <w:color w:val="000000"/>
                <w:szCs w:val="21"/>
              </w:rPr>
            </w:pPr>
          </w:p>
        </w:tc>
        <w:tc>
          <w:tcPr>
            <w:tcW w:w="3274" w:type="dxa"/>
            <w:gridSpan w:val="2"/>
            <w:vAlign w:val="center"/>
          </w:tcPr>
          <w:p w:rsidR="001D522D" w:rsidRDefault="001D522D">
            <w:pPr>
              <w:jc w:val="left"/>
              <w:rPr>
                <w:rFonts w:ascii="宋体"/>
                <w:color w:val="000000"/>
                <w:szCs w:val="21"/>
              </w:rPr>
            </w:pPr>
            <w:r>
              <w:rPr>
                <w:rFonts w:ascii="宋体" w:hAnsi="宋体"/>
                <w:color w:val="000000"/>
                <w:szCs w:val="21"/>
              </w:rPr>
              <w:t>2</w:t>
            </w:r>
            <w:r>
              <w:rPr>
                <w:rFonts w:ascii="宋体" w:hAnsi="宋体" w:hint="eastAsia"/>
                <w:color w:val="000000"/>
                <w:szCs w:val="21"/>
              </w:rPr>
              <w:t>、每年开展文体娱乐等社区文化活动（计划方案、活动的图片、音像资料）。</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988"/>
          <w:jc w:val="center"/>
        </w:trPr>
        <w:tc>
          <w:tcPr>
            <w:tcW w:w="8983" w:type="dxa"/>
            <w:gridSpan w:val="8"/>
            <w:vAlign w:val="center"/>
          </w:tcPr>
          <w:p w:rsidR="001D522D" w:rsidRDefault="001D522D">
            <w:pPr>
              <w:spacing w:line="360" w:lineRule="auto"/>
              <w:jc w:val="center"/>
              <w:rPr>
                <w:rFonts w:ascii="宋体"/>
                <w:b/>
                <w:color w:val="000000"/>
                <w:szCs w:val="21"/>
              </w:rPr>
            </w:pPr>
            <w:r>
              <w:rPr>
                <w:rFonts w:ascii="宋体" w:hAnsi="宋体" w:hint="eastAsia"/>
                <w:b/>
                <w:color w:val="000000"/>
                <w:szCs w:val="21"/>
              </w:rPr>
              <w:t>十一、管理效益</w:t>
            </w:r>
            <w:r>
              <w:rPr>
                <w:rFonts w:ascii="宋体" w:hAnsi="宋体"/>
                <w:b/>
                <w:color w:val="000000"/>
                <w:szCs w:val="21"/>
              </w:rPr>
              <w:t xml:space="preserve">   3</w:t>
            </w:r>
            <w:r>
              <w:rPr>
                <w:rFonts w:ascii="宋体" w:hAnsi="宋体" w:hint="eastAsia"/>
                <w:b/>
                <w:color w:val="000000"/>
                <w:szCs w:val="21"/>
              </w:rPr>
              <w:t>分</w:t>
            </w:r>
          </w:p>
        </w:tc>
      </w:tr>
      <w:tr w:rsidR="001D522D">
        <w:trPr>
          <w:trHeight w:val="1134"/>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1</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物业费收缴率</w:t>
            </w:r>
            <w:r>
              <w:rPr>
                <w:rFonts w:ascii="宋体" w:hAnsi="宋体"/>
                <w:color w:val="000000"/>
                <w:szCs w:val="21"/>
              </w:rPr>
              <w:t>90%</w:t>
            </w:r>
            <w:r>
              <w:rPr>
                <w:rFonts w:ascii="宋体" w:hAnsi="宋体" w:hint="eastAsia"/>
                <w:color w:val="000000"/>
                <w:szCs w:val="21"/>
              </w:rPr>
              <w:t>以上</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left"/>
              <w:rPr>
                <w:rFonts w:ascii="宋体"/>
                <w:color w:val="000000"/>
                <w:szCs w:val="21"/>
              </w:rPr>
            </w:pPr>
            <w:r>
              <w:rPr>
                <w:rFonts w:ascii="宋体" w:hAnsi="宋体" w:hint="eastAsia"/>
                <w:color w:val="000000"/>
                <w:szCs w:val="21"/>
              </w:rPr>
              <w:t>物业费收缴情况报表。</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4"/>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2</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提供便民有偿服务。</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left"/>
              <w:rPr>
                <w:rFonts w:ascii="宋体"/>
                <w:color w:val="000000"/>
                <w:szCs w:val="21"/>
              </w:rPr>
            </w:pPr>
            <w:r>
              <w:rPr>
                <w:rFonts w:ascii="宋体" w:hAnsi="宋体" w:hint="eastAsia"/>
                <w:color w:val="000000"/>
                <w:szCs w:val="21"/>
              </w:rPr>
              <w:t>提供便民服务的相关记录。</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r w:rsidR="001D522D">
        <w:trPr>
          <w:trHeight w:val="1134"/>
          <w:jc w:val="center"/>
        </w:trPr>
        <w:tc>
          <w:tcPr>
            <w:tcW w:w="556" w:type="dxa"/>
            <w:vAlign w:val="center"/>
          </w:tcPr>
          <w:p w:rsidR="001D522D" w:rsidRDefault="001D522D">
            <w:pPr>
              <w:jc w:val="center"/>
              <w:rPr>
                <w:rFonts w:ascii="宋体"/>
                <w:color w:val="000000"/>
                <w:szCs w:val="21"/>
              </w:rPr>
            </w:pPr>
            <w:r>
              <w:rPr>
                <w:rFonts w:ascii="宋体" w:hAnsi="宋体"/>
                <w:color w:val="000000"/>
                <w:szCs w:val="21"/>
              </w:rPr>
              <w:t>3</w:t>
            </w:r>
          </w:p>
        </w:tc>
        <w:tc>
          <w:tcPr>
            <w:tcW w:w="3041" w:type="dxa"/>
            <w:vAlign w:val="center"/>
          </w:tcPr>
          <w:p w:rsidR="001D522D" w:rsidRDefault="001D522D">
            <w:pPr>
              <w:jc w:val="left"/>
              <w:rPr>
                <w:rFonts w:ascii="宋体"/>
                <w:color w:val="000000"/>
                <w:szCs w:val="21"/>
              </w:rPr>
            </w:pPr>
            <w:r>
              <w:rPr>
                <w:rFonts w:ascii="宋体" w:hAnsi="宋体" w:hint="eastAsia"/>
                <w:color w:val="000000"/>
                <w:szCs w:val="21"/>
              </w:rPr>
              <w:t>物业公共收益。</w:t>
            </w:r>
          </w:p>
        </w:tc>
        <w:tc>
          <w:tcPr>
            <w:tcW w:w="555" w:type="dxa"/>
            <w:gridSpan w:val="2"/>
            <w:vAlign w:val="center"/>
          </w:tcPr>
          <w:p w:rsidR="001D522D" w:rsidRDefault="001D522D">
            <w:pPr>
              <w:jc w:val="center"/>
              <w:rPr>
                <w:rFonts w:ascii="宋体"/>
                <w:color w:val="000000"/>
                <w:szCs w:val="21"/>
              </w:rPr>
            </w:pPr>
            <w:r>
              <w:rPr>
                <w:rFonts w:ascii="宋体" w:hAnsi="宋体"/>
                <w:color w:val="000000"/>
                <w:szCs w:val="21"/>
              </w:rPr>
              <w:t>1</w:t>
            </w:r>
          </w:p>
        </w:tc>
        <w:tc>
          <w:tcPr>
            <w:tcW w:w="3274" w:type="dxa"/>
            <w:gridSpan w:val="2"/>
            <w:vAlign w:val="center"/>
          </w:tcPr>
          <w:p w:rsidR="001D522D" w:rsidRDefault="001D522D">
            <w:pPr>
              <w:jc w:val="left"/>
              <w:rPr>
                <w:rFonts w:ascii="宋体"/>
                <w:color w:val="000000"/>
                <w:szCs w:val="21"/>
              </w:rPr>
            </w:pPr>
            <w:r>
              <w:rPr>
                <w:rFonts w:ascii="宋体" w:hAnsi="宋体" w:hint="eastAsia"/>
                <w:color w:val="000000"/>
                <w:szCs w:val="21"/>
              </w:rPr>
              <w:t>遵照国家《物权法》和《物业管理条例》规定，物业服务企业按一定比例在公共收益中提取管理费。</w:t>
            </w:r>
          </w:p>
        </w:tc>
        <w:tc>
          <w:tcPr>
            <w:tcW w:w="744" w:type="dxa"/>
            <w:vAlign w:val="center"/>
          </w:tcPr>
          <w:p w:rsidR="001D522D" w:rsidRDefault="001D522D">
            <w:pPr>
              <w:jc w:val="center"/>
              <w:rPr>
                <w:rFonts w:ascii="宋体"/>
                <w:color w:val="000000"/>
                <w:szCs w:val="21"/>
              </w:rPr>
            </w:pPr>
            <w:r>
              <w:rPr>
                <w:rFonts w:ascii="宋体" w:hAnsi="宋体" w:hint="eastAsia"/>
                <w:color w:val="000000"/>
                <w:szCs w:val="21"/>
              </w:rPr>
              <w:t>符合</w:t>
            </w:r>
            <w:r>
              <w:rPr>
                <w:rFonts w:ascii="宋体" w:hAnsi="宋体"/>
                <w:color w:val="000000"/>
                <w:szCs w:val="21"/>
              </w:rPr>
              <w:t>1</w:t>
            </w:r>
            <w:r>
              <w:rPr>
                <w:rFonts w:ascii="宋体" w:hAnsi="宋体" w:hint="eastAsia"/>
                <w:color w:val="000000"/>
                <w:szCs w:val="21"/>
              </w:rPr>
              <w:t>分</w:t>
            </w:r>
          </w:p>
        </w:tc>
        <w:tc>
          <w:tcPr>
            <w:tcW w:w="813" w:type="dxa"/>
            <w:vAlign w:val="center"/>
          </w:tcPr>
          <w:p w:rsidR="001D522D" w:rsidRDefault="001D522D">
            <w:pPr>
              <w:jc w:val="center"/>
              <w:rPr>
                <w:rFonts w:ascii="宋体"/>
                <w:color w:val="000000"/>
                <w:szCs w:val="21"/>
              </w:rPr>
            </w:pPr>
          </w:p>
        </w:tc>
      </w:tr>
    </w:tbl>
    <w:p w:rsidR="001D522D" w:rsidRDefault="001D522D">
      <w:pPr>
        <w:jc w:val="center"/>
        <w:rPr>
          <w:color w:val="000000"/>
        </w:rPr>
      </w:pPr>
    </w:p>
    <w:p w:rsidR="001D522D" w:rsidRDefault="001D522D">
      <w:pPr>
        <w:adjustRightInd w:val="0"/>
        <w:snapToGrid w:val="0"/>
        <w:spacing w:line="360" w:lineRule="auto"/>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标准分：</w:t>
      </w:r>
      <w:r>
        <w:rPr>
          <w:rFonts w:ascii="仿宋" w:eastAsia="仿宋" w:hAnsi="仿宋" w:cs="仿宋"/>
          <w:b/>
          <w:bCs/>
          <w:color w:val="000000"/>
          <w:sz w:val="32"/>
          <w:szCs w:val="32"/>
          <w:shd w:val="clear" w:color="auto" w:fill="FFFFFF"/>
        </w:rPr>
        <w:t>100</w:t>
      </w:r>
      <w:r>
        <w:rPr>
          <w:rFonts w:ascii="仿宋" w:eastAsia="仿宋" w:hAnsi="仿宋" w:cs="仿宋" w:hint="eastAsia"/>
          <w:b/>
          <w:bCs/>
          <w:color w:val="000000"/>
          <w:sz w:val="32"/>
          <w:szCs w:val="32"/>
          <w:shd w:val="clear" w:color="auto" w:fill="FFFFFF"/>
        </w:rPr>
        <w:t>分</w:t>
      </w:r>
    </w:p>
    <w:p w:rsidR="001D522D" w:rsidRDefault="001D522D">
      <w:pPr>
        <w:snapToGrid w:val="0"/>
        <w:spacing w:line="360" w:lineRule="auto"/>
      </w:pPr>
      <w:r>
        <w:rPr>
          <w:rFonts w:ascii="仿宋" w:eastAsia="仿宋" w:hAnsi="仿宋" w:hint="eastAsia"/>
          <w:b/>
          <w:bCs/>
          <w:color w:val="000000"/>
          <w:sz w:val="32"/>
          <w:szCs w:val="32"/>
        </w:rPr>
        <w:t>实得分：</w:t>
      </w:r>
    </w:p>
    <w:sectPr w:rsidR="001D522D" w:rsidSect="009D623E">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2D" w:rsidRDefault="001D522D" w:rsidP="009D623E">
      <w:r>
        <w:separator/>
      </w:r>
    </w:p>
  </w:endnote>
  <w:endnote w:type="continuationSeparator" w:id="0">
    <w:p w:rsidR="001D522D" w:rsidRDefault="001D522D" w:rsidP="009D6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2D" w:rsidRDefault="001D522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1D522D" w:rsidRDefault="001D522D">
                <w:pPr>
                  <w:snapToGrid w:val="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- 1 -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2D" w:rsidRDefault="001D522D" w:rsidP="009D623E">
      <w:r>
        <w:separator/>
      </w:r>
    </w:p>
  </w:footnote>
  <w:footnote w:type="continuationSeparator" w:id="0">
    <w:p w:rsidR="001D522D" w:rsidRDefault="001D522D" w:rsidP="009D6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2D" w:rsidRDefault="001D522D">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16742D"/>
    <w:rsid w:val="001D522D"/>
    <w:rsid w:val="00307837"/>
    <w:rsid w:val="008138DA"/>
    <w:rsid w:val="009D623E"/>
    <w:rsid w:val="00B95A1C"/>
    <w:rsid w:val="041B27F1"/>
    <w:rsid w:val="1A210ED8"/>
    <w:rsid w:val="24C110FA"/>
    <w:rsid w:val="26685865"/>
    <w:rsid w:val="2967147C"/>
    <w:rsid w:val="2CA24824"/>
    <w:rsid w:val="35211FD5"/>
    <w:rsid w:val="39330024"/>
    <w:rsid w:val="3B4D69FD"/>
    <w:rsid w:val="3D16742D"/>
    <w:rsid w:val="45554B69"/>
    <w:rsid w:val="45CB1203"/>
    <w:rsid w:val="471478DE"/>
    <w:rsid w:val="4F540F5A"/>
    <w:rsid w:val="5AC24FD0"/>
    <w:rsid w:val="5B6127EA"/>
    <w:rsid w:val="5B9F593C"/>
    <w:rsid w:val="5BD36C58"/>
    <w:rsid w:val="615213F5"/>
    <w:rsid w:val="62383D2F"/>
    <w:rsid w:val="63BF2262"/>
    <w:rsid w:val="68DC5369"/>
    <w:rsid w:val="6D807FC2"/>
    <w:rsid w:val="6DC942C0"/>
    <w:rsid w:val="763E09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623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5216B1"/>
    <w:rPr>
      <w:sz w:val="18"/>
      <w:szCs w:val="18"/>
    </w:rPr>
  </w:style>
  <w:style w:type="paragraph" w:styleId="Header">
    <w:name w:val="header"/>
    <w:basedOn w:val="Normal"/>
    <w:link w:val="HeaderChar"/>
    <w:uiPriority w:val="99"/>
    <w:rsid w:val="009D62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5216B1"/>
    <w:rPr>
      <w:sz w:val="18"/>
      <w:szCs w:val="18"/>
    </w:rPr>
  </w:style>
  <w:style w:type="paragraph" w:styleId="NormalWeb">
    <w:name w:val="Normal (Web)"/>
    <w:basedOn w:val="Normal"/>
    <w:uiPriority w:val="99"/>
    <w:rsid w:val="009D623E"/>
    <w:pPr>
      <w:spacing w:before="120" w:after="120" w:line="480" w:lineRule="auto"/>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671</Words>
  <Characters>3825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李闻博</dc:creator>
  <cp:keywords/>
  <dc:description/>
  <cp:lastModifiedBy>微软用户</cp:lastModifiedBy>
  <cp:revision>2</cp:revision>
  <cp:lastPrinted>2020-10-20T02:19:00Z</cp:lastPrinted>
  <dcterms:created xsi:type="dcterms:W3CDTF">2020-10-22T06:54:00Z</dcterms:created>
  <dcterms:modified xsi:type="dcterms:W3CDTF">2020-10-22T06:54:00Z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