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contextualSpacing/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辽房协〔2020〕1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bookmarkStart w:id="1" w:name="_GoBack"/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关于</w:t>
      </w:r>
      <w:bookmarkStart w:id="0" w:name="OLE_LINK1"/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走进企业学标杆，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推动行业促发展”活动</w:t>
      </w:r>
      <w:bookmarkEnd w:id="0"/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（大连站）的通知</w:t>
      </w:r>
      <w:bookmarkEnd w:id="1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省房协物专委各会员单位：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为全面贯彻省住建厅，关于在全省开展“走进企业学标杆，推动行业促发展”活动。切实在会员单位中掀起学习标杆、赶超标杆、争当标杆的热潮，省房协物专委拟于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2020年11月17——19日三天，在全省会员单位中开展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“走进企业学标杆，推动行业促发展”活动（大连站），届时将到辽宁省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物业服务标杆项目企业“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亿达第五郡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、大连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中华城青年汇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、大连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万科蓝山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、大连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大华锦绣华城三期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”进行参观学习。请各会员单位自愿报名参加，参观学习所需往返交通费及食宿费自理，报名时间截止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11月16日12:00点，物专委将根据报名情况组织进行。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具体行程：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1、17日下午13：30大连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亿达第五郡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项目正门集合。（地址：大连市甘井子区虹韵路100号*甘井子区政府对面，亿达第五郡红色物业服务中心）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2、18日上午9:00大连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中华城青年汇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正门集合。（地址：大连市甘井子区南关岭街道中华城一期•物业服务中心）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3、18日下午13：30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万科蓝山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项目正门集合。（地址：辽宁省大连市甘井子区周水子街道促进西街80—3号）</w:t>
      </w:r>
    </w:p>
    <w:p>
      <w:p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4、19日上午9:00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大华锦绣华城三期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正门集合。（地址：大连市高新园区红凌路大华锦绣华城叁号院）</w:t>
      </w:r>
    </w:p>
    <w:p>
      <w:pPr>
        <w:snapToGrid w:val="0"/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6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联系人：王 龙（物专委秘书长） 18704026688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附：参加人员报名回执表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辽宁省房地产行业协会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物业专业委员会</w:t>
      </w:r>
    </w:p>
    <w:p>
      <w:pPr>
        <w:ind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2020年11月11日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  <w:lang w:eastAsia="zh-CN"/>
        </w:rPr>
        <w:t>参加“走企业学标杆人员（大连站）”报名回执表</w:t>
      </w:r>
    </w:p>
    <w:tbl>
      <w:tblPr>
        <w:tblStyle w:val="2"/>
        <w:tblpPr w:leftFromText="180" w:rightFromText="180" w:vertAnchor="text" w:horzAnchor="page" w:tblpX="1493" w:tblpY="533"/>
        <w:tblOverlap w:val="never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1200"/>
        <w:gridCol w:w="1095"/>
        <w:gridCol w:w="234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E3E00"/>
    <w:rsid w:val="050E3E00"/>
    <w:rsid w:val="10093BF9"/>
    <w:rsid w:val="2F163995"/>
    <w:rsid w:val="5D5B5032"/>
    <w:rsid w:val="754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2020-10-27T03:40:00Z</dcterms:created>
  <dc:creator>Administrator</dc:creator>
  <cp:lastModifiedBy>Administrator</cp:lastModifiedBy>
  <cp:lastPrinted>2020-11-12T01:52:51Z</cp:lastPrinted>
  <dcterms:modified xsi:type="dcterms:W3CDTF">2020-11-12T02:04:27Z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